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C7D1B" w:rsidRDefault="00CC7D1B">
      <w:pPr>
        <w:pStyle w:val="normal0"/>
        <w:widowControl w:val="0"/>
        <w:spacing w:line="276" w:lineRule="auto"/>
      </w:pPr>
      <w:bookmarkStart w:id="0" w:name="_GoBack"/>
      <w:bookmarkEnd w:id="0"/>
    </w:p>
    <w:tbl>
      <w:tblPr>
        <w:tblStyle w:val="a"/>
        <w:tblW w:w="15168" w:type="dxa"/>
        <w:tblInd w:w="-567" w:type="dxa"/>
        <w:tblBorders>
          <w:top w:val="single" w:sz="24" w:space="0" w:color="FF0000"/>
          <w:left w:val="single" w:sz="24" w:space="0" w:color="FF0000"/>
          <w:bottom w:val="single" w:sz="24" w:space="0" w:color="FF0000"/>
          <w:right w:val="single" w:sz="24" w:space="0" w:color="FF0000"/>
          <w:insideH w:val="nil"/>
          <w:insideV w:val="nil"/>
        </w:tblBorders>
        <w:tblLayout w:type="fixed"/>
        <w:tblLook w:val="0000" w:firstRow="0" w:lastRow="0" w:firstColumn="0" w:lastColumn="0" w:noHBand="0" w:noVBand="0"/>
      </w:tblPr>
      <w:tblGrid>
        <w:gridCol w:w="5670"/>
        <w:gridCol w:w="9498"/>
      </w:tblGrid>
      <w:tr w:rsidR="00CC7D1B">
        <w:trPr>
          <w:trHeight w:val="220"/>
        </w:trPr>
        <w:tc>
          <w:tcPr>
            <w:tcW w:w="15168" w:type="dxa"/>
            <w:gridSpan w:val="2"/>
            <w:tcBorders>
              <w:top w:val="single" w:sz="12" w:space="0" w:color="FF0000"/>
              <w:left w:val="single" w:sz="12" w:space="0" w:color="FF0000"/>
              <w:bottom w:val="single" w:sz="12" w:space="0" w:color="FF0000"/>
              <w:right w:val="single" w:sz="12" w:space="0" w:color="FF0000"/>
            </w:tcBorders>
            <w:shd w:val="clear" w:color="auto" w:fill="BFBFBF"/>
          </w:tcPr>
          <w:p w:rsidR="00CC7D1B" w:rsidRDefault="008E226B">
            <w:pPr>
              <w:pStyle w:val="normal0"/>
              <w:tabs>
                <w:tab w:val="center" w:pos="6888"/>
              </w:tabs>
            </w:pPr>
            <w:r>
              <w:rPr>
                <w:rFonts w:ascii="Comic Sans MS" w:eastAsia="Comic Sans MS" w:hAnsi="Comic Sans MS" w:cs="Comic Sans MS"/>
                <w:sz w:val="20"/>
                <w:szCs w:val="20"/>
              </w:rPr>
              <w:t>Unit Detai</w:t>
            </w:r>
            <w:r>
              <w:rPr>
                <w:rFonts w:ascii="Comic Sans MS" w:eastAsia="Comic Sans MS" w:hAnsi="Comic Sans MS" w:cs="Comic Sans MS"/>
                <w:sz w:val="20"/>
                <w:szCs w:val="20"/>
              </w:rPr>
              <w:t>ls: Probability</w:t>
            </w:r>
            <w:r>
              <w:rPr>
                <w:rFonts w:ascii="Comic Sans MS" w:eastAsia="Comic Sans MS" w:hAnsi="Comic Sans MS" w:cs="Comic Sans MS"/>
                <w:sz w:val="20"/>
                <w:szCs w:val="20"/>
              </w:rPr>
              <w:tab/>
            </w:r>
          </w:p>
        </w:tc>
      </w:tr>
      <w:tr w:rsidR="00CC7D1B">
        <w:trPr>
          <w:trHeight w:val="200"/>
        </w:trPr>
        <w:tc>
          <w:tcPr>
            <w:tcW w:w="15168" w:type="dxa"/>
            <w:gridSpan w:val="2"/>
            <w:tcBorders>
              <w:top w:val="single" w:sz="12" w:space="0" w:color="FF0000"/>
              <w:left w:val="single" w:sz="12" w:space="0" w:color="FF0000"/>
              <w:bottom w:val="single" w:sz="12" w:space="0" w:color="FF0000"/>
              <w:right w:val="single" w:sz="12" w:space="0" w:color="FF0000"/>
            </w:tcBorders>
          </w:tcPr>
          <w:p w:rsidR="00CC7D1B" w:rsidRDefault="008E226B">
            <w:pPr>
              <w:pStyle w:val="normal0"/>
            </w:pPr>
            <w:r>
              <w:rPr>
                <w:rFonts w:ascii="Comic Sans MS" w:eastAsia="Comic Sans MS" w:hAnsi="Comic Sans MS" w:cs="Comic Sans MS"/>
                <w:sz w:val="20"/>
                <w:szCs w:val="20"/>
              </w:rPr>
              <w:t>Year level</w:t>
            </w:r>
            <w:r>
              <w:rPr>
                <w:rFonts w:ascii="Comic Sans MS" w:eastAsia="Comic Sans MS" w:hAnsi="Comic Sans MS" w:cs="Comic Sans MS"/>
                <w:sz w:val="20"/>
                <w:szCs w:val="20"/>
              </w:rPr>
              <w:t xml:space="preserve">: 3/4 </w:t>
            </w:r>
            <w:r>
              <w:rPr>
                <w:rFonts w:ascii="Comic Sans MS" w:eastAsia="Comic Sans MS" w:hAnsi="Comic Sans MS" w:cs="Comic Sans MS"/>
                <w:i/>
                <w:color w:val="0000FF"/>
                <w:sz w:val="20"/>
                <w:szCs w:val="20"/>
              </w:rPr>
              <w:t xml:space="preserve">                                                                   </w:t>
            </w:r>
            <w:r>
              <w:rPr>
                <w:rFonts w:ascii="Comic Sans MS" w:eastAsia="Comic Sans MS" w:hAnsi="Comic Sans MS" w:cs="Comic Sans MS"/>
                <w:sz w:val="20"/>
                <w:szCs w:val="20"/>
              </w:rPr>
              <w:t xml:space="preserve">Curriculum level: 2                                                  Unit length: </w:t>
            </w:r>
            <w:r>
              <w:rPr>
                <w:rFonts w:ascii="Comic Sans MS" w:eastAsia="Comic Sans MS" w:hAnsi="Comic Sans MS" w:cs="Comic Sans MS"/>
                <w:color w:val="0000FF"/>
                <w:sz w:val="20"/>
                <w:szCs w:val="20"/>
              </w:rPr>
              <w:t xml:space="preserve"> 2/3 Weeks</w:t>
            </w:r>
          </w:p>
        </w:tc>
      </w:tr>
      <w:tr w:rsidR="00CC7D1B">
        <w:trPr>
          <w:trHeight w:val="840"/>
        </w:trPr>
        <w:tc>
          <w:tcPr>
            <w:tcW w:w="5670" w:type="dxa"/>
            <w:tcBorders>
              <w:top w:val="single" w:sz="12" w:space="0" w:color="FF0000"/>
              <w:left w:val="single" w:sz="12" w:space="0" w:color="FF0000"/>
              <w:bottom w:val="single" w:sz="12" w:space="0" w:color="FF0000"/>
              <w:right w:val="single" w:sz="12" w:space="0" w:color="FF0000"/>
            </w:tcBorders>
          </w:tcPr>
          <w:p w:rsidR="00CC7D1B" w:rsidRDefault="008E226B">
            <w:pPr>
              <w:pStyle w:val="normal0"/>
            </w:pPr>
            <w:r>
              <w:rPr>
                <w:rFonts w:ascii="Comic Sans MS" w:eastAsia="Comic Sans MS" w:hAnsi="Comic Sans MS" w:cs="Comic Sans MS"/>
                <w:sz w:val="20"/>
                <w:szCs w:val="20"/>
              </w:rPr>
              <w:t xml:space="preserve">Curriculum learning area: </w:t>
            </w:r>
            <w:r>
              <w:rPr>
                <w:rFonts w:ascii="Comic Sans MS" w:eastAsia="Comic Sans MS" w:hAnsi="Comic Sans MS" w:cs="Comic Sans MS"/>
                <w:b/>
                <w:sz w:val="20"/>
                <w:szCs w:val="20"/>
              </w:rPr>
              <w:t>Mathematics</w:t>
            </w:r>
          </w:p>
          <w:p w:rsidR="00CC7D1B" w:rsidRDefault="008E226B">
            <w:pPr>
              <w:pStyle w:val="normal0"/>
            </w:pPr>
            <w:r>
              <w:rPr>
                <w:rFonts w:ascii="Comic Sans MS" w:eastAsia="Comic Sans MS" w:hAnsi="Comic Sans MS" w:cs="Comic Sans MS"/>
                <w:sz w:val="20"/>
                <w:szCs w:val="20"/>
              </w:rPr>
              <w:t>Strand: S</w:t>
            </w:r>
            <w:r>
              <w:rPr>
                <w:rFonts w:ascii="Comic Sans MS" w:eastAsia="Comic Sans MS" w:hAnsi="Comic Sans MS" w:cs="Comic Sans MS"/>
                <w:sz w:val="20"/>
                <w:szCs w:val="20"/>
              </w:rPr>
              <w:t xml:space="preserve">tatistics &amp; </w:t>
            </w:r>
            <w:r>
              <w:rPr>
                <w:rFonts w:ascii="Comic Sans MS" w:eastAsia="Comic Sans MS" w:hAnsi="Comic Sans MS" w:cs="Comic Sans MS"/>
                <w:b/>
                <w:sz w:val="20"/>
                <w:szCs w:val="20"/>
                <w:u w:val="single"/>
              </w:rPr>
              <w:t>Probability</w:t>
            </w:r>
          </w:p>
          <w:p w:rsidR="00CC7D1B" w:rsidRDefault="008E226B">
            <w:pPr>
              <w:pStyle w:val="normal0"/>
            </w:pPr>
            <w:r>
              <w:rPr>
                <w:rFonts w:ascii="Comic Sans MS" w:eastAsia="Comic Sans MS" w:hAnsi="Comic Sans MS" w:cs="Comic Sans MS"/>
                <w:sz w:val="20"/>
                <w:szCs w:val="20"/>
              </w:rPr>
              <w:t>Probability</w:t>
            </w:r>
          </w:p>
          <w:p w:rsidR="00CC7D1B" w:rsidRDefault="00CC7D1B">
            <w:pPr>
              <w:pStyle w:val="normal0"/>
            </w:pPr>
          </w:p>
          <w:p w:rsidR="00CC7D1B" w:rsidRDefault="008E226B">
            <w:pPr>
              <w:pStyle w:val="normal0"/>
            </w:pPr>
            <w:r>
              <w:rPr>
                <w:rFonts w:ascii="Comic Sans MS" w:eastAsia="Comic Sans MS" w:hAnsi="Comic Sans MS" w:cs="Comic Sans MS"/>
                <w:sz w:val="20"/>
                <w:szCs w:val="20"/>
              </w:rPr>
              <w:t>Investigate simple situations that involve elements of chance, recognising equal and different likelihoods and acknowledging uncertainty.</w:t>
            </w:r>
          </w:p>
          <w:p w:rsidR="00CC7D1B" w:rsidRDefault="00CC7D1B">
            <w:pPr>
              <w:pStyle w:val="normal0"/>
            </w:pPr>
          </w:p>
        </w:tc>
        <w:tc>
          <w:tcPr>
            <w:tcW w:w="9498" w:type="dxa"/>
            <w:tcBorders>
              <w:top w:val="single" w:sz="12" w:space="0" w:color="FF0000"/>
              <w:left w:val="single" w:sz="12" w:space="0" w:color="FF0000"/>
              <w:bottom w:val="single" w:sz="12" w:space="0" w:color="FF0000"/>
              <w:right w:val="single" w:sz="12" w:space="0" w:color="FF0000"/>
            </w:tcBorders>
          </w:tcPr>
          <w:p w:rsidR="00CC7D1B" w:rsidRDefault="008E226B">
            <w:pPr>
              <w:pStyle w:val="normal0"/>
            </w:pPr>
            <w:r>
              <w:rPr>
                <w:rFonts w:ascii="Comic Sans MS" w:eastAsia="Comic Sans MS" w:hAnsi="Comic Sans MS" w:cs="Comic Sans MS"/>
                <w:sz w:val="20"/>
                <w:szCs w:val="20"/>
              </w:rPr>
              <w:t xml:space="preserve">How to introduce the unit to the students (the hook): </w:t>
            </w:r>
          </w:p>
          <w:p w:rsidR="00CC7D1B" w:rsidRDefault="00CC7D1B">
            <w:pPr>
              <w:pStyle w:val="normal0"/>
            </w:pPr>
          </w:p>
          <w:p w:rsidR="00CC7D1B" w:rsidRDefault="008E226B">
            <w:pPr>
              <w:pStyle w:val="normal0"/>
              <w:numPr>
                <w:ilvl w:val="0"/>
                <w:numId w:val="1"/>
              </w:numPr>
              <w:ind w:left="300" w:hanging="360"/>
              <w:contextualSpacing/>
              <w:rPr>
                <w:rFonts w:ascii="Comic Sans MS" w:eastAsia="Comic Sans MS" w:hAnsi="Comic Sans MS" w:cs="Comic Sans MS"/>
                <w:sz w:val="20"/>
                <w:szCs w:val="20"/>
              </w:rPr>
            </w:pPr>
            <w:r>
              <w:rPr>
                <w:rFonts w:ascii="Comic Sans MS" w:eastAsia="Comic Sans MS" w:hAnsi="Comic Sans MS" w:cs="Comic Sans MS"/>
                <w:sz w:val="20"/>
                <w:szCs w:val="20"/>
              </w:rPr>
              <w:t>STINK dice games (sheet attached)</w:t>
            </w:r>
          </w:p>
          <w:p w:rsidR="00CC7D1B" w:rsidRDefault="008E226B">
            <w:pPr>
              <w:pStyle w:val="normal0"/>
              <w:numPr>
                <w:ilvl w:val="0"/>
                <w:numId w:val="1"/>
              </w:numPr>
              <w:ind w:left="300" w:hanging="360"/>
              <w:contextualSpacing/>
              <w:rPr>
                <w:rFonts w:ascii="Comic Sans MS" w:eastAsia="Comic Sans MS" w:hAnsi="Comic Sans MS" w:cs="Comic Sans MS"/>
                <w:sz w:val="20"/>
                <w:szCs w:val="20"/>
              </w:rPr>
            </w:pPr>
            <w:hyperlink r:id="rId8">
              <w:r>
                <w:rPr>
                  <w:rFonts w:ascii="Comic Sans MS" w:eastAsia="Comic Sans MS" w:hAnsi="Comic Sans MS" w:cs="Comic Sans MS"/>
                  <w:color w:val="1155CC"/>
                  <w:sz w:val="20"/>
                  <w:szCs w:val="20"/>
                  <w:u w:val="single"/>
                </w:rPr>
                <w:t>NZ Maths Probability Activities</w:t>
              </w:r>
            </w:hyperlink>
          </w:p>
          <w:p w:rsidR="00CC7D1B" w:rsidRDefault="008E226B">
            <w:pPr>
              <w:pStyle w:val="normal0"/>
              <w:numPr>
                <w:ilvl w:val="0"/>
                <w:numId w:val="1"/>
              </w:numPr>
              <w:ind w:left="300" w:hanging="360"/>
              <w:contextualSpacing/>
              <w:rPr>
                <w:rFonts w:ascii="Comic Sans MS" w:eastAsia="Comic Sans MS" w:hAnsi="Comic Sans MS" w:cs="Comic Sans MS"/>
                <w:sz w:val="20"/>
                <w:szCs w:val="20"/>
              </w:rPr>
            </w:pPr>
            <w:hyperlink r:id="rId9">
              <w:r>
                <w:rPr>
                  <w:rFonts w:ascii="Comic Sans MS" w:eastAsia="Comic Sans MS" w:hAnsi="Comic Sans MS" w:cs="Comic Sans MS"/>
                  <w:color w:val="1155CC"/>
                  <w:sz w:val="20"/>
                  <w:szCs w:val="20"/>
                  <w:u w:val="single"/>
                </w:rPr>
                <w:t>Probability Wiki</w:t>
              </w:r>
            </w:hyperlink>
          </w:p>
        </w:tc>
      </w:tr>
      <w:tr w:rsidR="00CC7D1B">
        <w:trPr>
          <w:trHeight w:val="240"/>
        </w:trPr>
        <w:tc>
          <w:tcPr>
            <w:tcW w:w="5670" w:type="dxa"/>
            <w:tcBorders>
              <w:top w:val="single" w:sz="12" w:space="0" w:color="FF0000"/>
              <w:left w:val="single" w:sz="12" w:space="0" w:color="FF0000"/>
              <w:bottom w:val="single" w:sz="12" w:space="0" w:color="FF0000"/>
              <w:right w:val="single" w:sz="12" w:space="0" w:color="FF0000"/>
            </w:tcBorders>
            <w:shd w:val="clear" w:color="auto" w:fill="BFBFBF"/>
          </w:tcPr>
          <w:p w:rsidR="00CC7D1B" w:rsidRDefault="008E226B">
            <w:pPr>
              <w:pStyle w:val="normal0"/>
            </w:pPr>
            <w:r>
              <w:rPr>
                <w:rFonts w:ascii="Comic Sans MS" w:eastAsia="Comic Sans MS" w:hAnsi="Comic Sans MS" w:cs="Comic Sans MS"/>
                <w:sz w:val="20"/>
                <w:szCs w:val="20"/>
              </w:rPr>
              <w:t>Organisation</w:t>
            </w:r>
          </w:p>
        </w:tc>
        <w:tc>
          <w:tcPr>
            <w:tcW w:w="9498" w:type="dxa"/>
            <w:tcBorders>
              <w:top w:val="single" w:sz="4" w:space="0" w:color="FF0000"/>
              <w:left w:val="single" w:sz="12" w:space="0" w:color="FF0000"/>
              <w:bottom w:val="single" w:sz="12" w:space="0" w:color="FF0000"/>
              <w:right w:val="single" w:sz="12" w:space="0" w:color="FF0000"/>
            </w:tcBorders>
            <w:shd w:val="clear" w:color="auto" w:fill="BFBFBF"/>
          </w:tcPr>
          <w:p w:rsidR="00CC7D1B" w:rsidRDefault="008E226B">
            <w:pPr>
              <w:pStyle w:val="normal0"/>
            </w:pPr>
            <w:r>
              <w:rPr>
                <w:rFonts w:ascii="Comic Sans MS" w:eastAsia="Comic Sans MS" w:hAnsi="Comic Sans MS" w:cs="Comic Sans MS"/>
                <w:sz w:val="20"/>
                <w:szCs w:val="20"/>
              </w:rPr>
              <w:t>Abilities/Spec</w:t>
            </w:r>
            <w:r>
              <w:rPr>
                <w:rFonts w:ascii="Comic Sans MS" w:eastAsia="Comic Sans MS" w:hAnsi="Comic Sans MS" w:cs="Comic Sans MS"/>
                <w:sz w:val="20"/>
                <w:szCs w:val="20"/>
              </w:rPr>
              <w:t>ial</w:t>
            </w:r>
            <w:r>
              <w:rPr>
                <w:rFonts w:ascii="Comic Sans MS" w:eastAsia="Comic Sans MS" w:hAnsi="Comic Sans MS" w:cs="Comic Sans MS"/>
                <w:sz w:val="20"/>
                <w:szCs w:val="20"/>
              </w:rPr>
              <w:t xml:space="preserve"> Needs/ESOL</w:t>
            </w:r>
          </w:p>
        </w:tc>
      </w:tr>
      <w:tr w:rsidR="00CC7D1B">
        <w:trPr>
          <w:trHeight w:val="1480"/>
        </w:trPr>
        <w:tc>
          <w:tcPr>
            <w:tcW w:w="5670" w:type="dxa"/>
            <w:tcBorders>
              <w:top w:val="single" w:sz="12" w:space="0" w:color="FF0000"/>
              <w:left w:val="single" w:sz="12" w:space="0" w:color="FF0000"/>
              <w:bottom w:val="single" w:sz="12" w:space="0" w:color="FF0000"/>
              <w:right w:val="single" w:sz="12" w:space="0" w:color="FF0000"/>
            </w:tcBorders>
          </w:tcPr>
          <w:p w:rsidR="00CC7D1B" w:rsidRDefault="008E226B">
            <w:pPr>
              <w:pStyle w:val="normal0"/>
            </w:pPr>
            <w:r>
              <w:rPr>
                <w:rFonts w:ascii="Comic Sans MS" w:eastAsia="Comic Sans MS" w:hAnsi="Comic Sans MS" w:cs="Comic Sans MS"/>
                <w:sz w:val="20"/>
                <w:szCs w:val="20"/>
              </w:rPr>
              <w:t>Whole class introduction activities</w:t>
            </w:r>
          </w:p>
          <w:p w:rsidR="00CC7D1B" w:rsidRDefault="008E226B">
            <w:pPr>
              <w:pStyle w:val="normal0"/>
            </w:pPr>
            <w:r>
              <w:rPr>
                <w:rFonts w:ascii="Comic Sans MS" w:eastAsia="Comic Sans MS" w:hAnsi="Comic Sans MS" w:cs="Comic Sans MS"/>
                <w:sz w:val="20"/>
                <w:szCs w:val="20"/>
              </w:rPr>
              <w:t>Ability and m</w:t>
            </w:r>
            <w:r>
              <w:rPr>
                <w:rFonts w:ascii="Comic Sans MS" w:eastAsia="Comic Sans MS" w:hAnsi="Comic Sans MS" w:cs="Comic Sans MS"/>
                <w:sz w:val="20"/>
                <w:szCs w:val="20"/>
              </w:rPr>
              <w:t>ixed ability groups</w:t>
            </w:r>
          </w:p>
          <w:p w:rsidR="00CC7D1B" w:rsidRDefault="008E226B">
            <w:pPr>
              <w:pStyle w:val="normal0"/>
            </w:pPr>
            <w:r>
              <w:rPr>
                <w:rFonts w:ascii="Comic Sans MS" w:eastAsia="Comic Sans MS" w:hAnsi="Comic Sans MS" w:cs="Comic Sans MS"/>
                <w:sz w:val="20"/>
                <w:szCs w:val="20"/>
              </w:rPr>
              <w:t>Individual and p</w:t>
            </w:r>
            <w:r>
              <w:rPr>
                <w:rFonts w:ascii="Comic Sans MS" w:eastAsia="Comic Sans MS" w:hAnsi="Comic Sans MS" w:cs="Comic Sans MS"/>
                <w:sz w:val="20"/>
                <w:szCs w:val="20"/>
              </w:rPr>
              <w:t>aired (peer) work</w:t>
            </w:r>
          </w:p>
          <w:p w:rsidR="00CC7D1B" w:rsidRDefault="008E226B">
            <w:pPr>
              <w:pStyle w:val="normal0"/>
            </w:pPr>
            <w:r>
              <w:rPr>
                <w:rFonts w:ascii="Comic Sans MS" w:eastAsia="Comic Sans MS" w:hAnsi="Comic Sans MS" w:cs="Comic Sans MS"/>
                <w:sz w:val="20"/>
                <w:szCs w:val="20"/>
              </w:rPr>
              <w:t>Class discussion – whole class and small groups</w:t>
            </w:r>
          </w:p>
          <w:p w:rsidR="00CC7D1B" w:rsidRDefault="008E226B">
            <w:pPr>
              <w:pStyle w:val="normal0"/>
            </w:pPr>
            <w:r>
              <w:rPr>
                <w:rFonts w:ascii="Comic Sans MS" w:eastAsia="Comic Sans MS" w:hAnsi="Comic Sans MS" w:cs="Comic Sans MS"/>
                <w:sz w:val="20"/>
                <w:szCs w:val="20"/>
              </w:rPr>
              <w:t>Teacher conferencing</w:t>
            </w:r>
          </w:p>
          <w:p w:rsidR="00CC7D1B" w:rsidRDefault="008E226B">
            <w:pPr>
              <w:pStyle w:val="normal0"/>
            </w:pPr>
            <w:r>
              <w:rPr>
                <w:rFonts w:ascii="Comic Sans MS" w:eastAsia="Comic Sans MS" w:hAnsi="Comic Sans MS" w:cs="Comic Sans MS"/>
                <w:sz w:val="20"/>
                <w:szCs w:val="20"/>
              </w:rPr>
              <w:t>Self/peer assessment</w:t>
            </w:r>
          </w:p>
          <w:p w:rsidR="00CC7D1B" w:rsidRDefault="008E226B">
            <w:pPr>
              <w:pStyle w:val="normal0"/>
            </w:pPr>
            <w:r>
              <w:rPr>
                <w:rFonts w:ascii="Comic Sans MS" w:eastAsia="Comic Sans MS" w:hAnsi="Comic Sans MS" w:cs="Comic Sans MS"/>
                <w:sz w:val="20"/>
                <w:szCs w:val="20"/>
              </w:rPr>
              <w:t>Whole class celebration of completed writing</w:t>
            </w:r>
          </w:p>
          <w:p w:rsidR="00CC7D1B" w:rsidRDefault="00CC7D1B">
            <w:pPr>
              <w:pStyle w:val="normal0"/>
            </w:pPr>
          </w:p>
        </w:tc>
        <w:tc>
          <w:tcPr>
            <w:tcW w:w="9498" w:type="dxa"/>
            <w:tcBorders>
              <w:top w:val="single" w:sz="12" w:space="0" w:color="FF0000"/>
              <w:left w:val="single" w:sz="12" w:space="0" w:color="FF0000"/>
              <w:bottom w:val="single" w:sz="4" w:space="0" w:color="FF0000"/>
              <w:right w:val="single" w:sz="12" w:space="0" w:color="FF0000"/>
            </w:tcBorders>
          </w:tcPr>
          <w:p w:rsidR="00CC7D1B" w:rsidRDefault="008E226B">
            <w:pPr>
              <w:pStyle w:val="normal0"/>
            </w:pPr>
            <w:r>
              <w:rPr>
                <w:rFonts w:ascii="Comic Sans MS" w:eastAsia="Comic Sans MS" w:hAnsi="Comic Sans MS" w:cs="Comic Sans MS"/>
                <w:b/>
                <w:sz w:val="20"/>
                <w:szCs w:val="20"/>
              </w:rPr>
              <w:t>Target groups</w:t>
            </w:r>
            <w:r>
              <w:rPr>
                <w:rFonts w:ascii="Comic Sans MS" w:eastAsia="Comic Sans MS" w:hAnsi="Comic Sans MS" w:cs="Comic Sans MS"/>
                <w:sz w:val="20"/>
                <w:szCs w:val="20"/>
              </w:rPr>
              <w:t xml:space="preserve"> – work differentiated by </w:t>
            </w:r>
            <w:r>
              <w:rPr>
                <w:rFonts w:ascii="Comic Sans MS" w:eastAsia="Comic Sans MS" w:hAnsi="Comic Sans MS" w:cs="Comic Sans MS"/>
                <w:sz w:val="20"/>
                <w:szCs w:val="20"/>
              </w:rPr>
              <w:t>individual needs/outcomes</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Special Needs</w:t>
            </w:r>
            <w:r>
              <w:rPr>
                <w:rFonts w:ascii="Comic Sans MS" w:eastAsia="Comic Sans MS" w:hAnsi="Comic Sans MS" w:cs="Comic Sans MS"/>
                <w:sz w:val="20"/>
                <w:szCs w:val="20"/>
              </w:rPr>
              <w:t xml:space="preserve"> – Teacher aide s</w:t>
            </w:r>
            <w:r>
              <w:rPr>
                <w:rFonts w:ascii="Comic Sans MS" w:eastAsia="Comic Sans MS" w:hAnsi="Comic Sans MS" w:cs="Comic Sans MS"/>
                <w:sz w:val="20"/>
                <w:szCs w:val="20"/>
              </w:rPr>
              <w:t>upport if</w:t>
            </w:r>
            <w:r>
              <w:rPr>
                <w:rFonts w:ascii="Comic Sans MS" w:eastAsia="Comic Sans MS" w:hAnsi="Comic Sans MS" w:cs="Comic Sans MS"/>
                <w:sz w:val="20"/>
                <w:szCs w:val="20"/>
              </w:rPr>
              <w:t xml:space="preserve"> timetabled</w:t>
            </w:r>
            <w:r>
              <w:rPr>
                <w:rFonts w:ascii="Comic Sans MS" w:eastAsia="Comic Sans MS" w:hAnsi="Comic Sans MS" w:cs="Comic Sans MS"/>
                <w:sz w:val="20"/>
                <w:szCs w:val="20"/>
              </w:rPr>
              <w:t>, Teacher support (differentiated/adapted outcomes)</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More able –</w:t>
            </w:r>
            <w:r>
              <w:rPr>
                <w:rFonts w:ascii="Comic Sans MS" w:eastAsia="Comic Sans MS" w:hAnsi="Comic Sans MS" w:cs="Comic Sans MS"/>
                <w:sz w:val="20"/>
                <w:szCs w:val="20"/>
              </w:rPr>
              <w:t xml:space="preserve"> differentiated/adapted outcomes, student directed research</w:t>
            </w:r>
            <w:r>
              <w:rPr>
                <w:rFonts w:ascii="Comic Sans MS" w:eastAsia="Comic Sans MS" w:hAnsi="Comic Sans MS" w:cs="Comic Sans MS"/>
                <w:sz w:val="20"/>
                <w:szCs w:val="20"/>
              </w:rPr>
              <w:t>/</w:t>
            </w:r>
            <w:r>
              <w:rPr>
                <w:rFonts w:ascii="Comic Sans MS" w:eastAsia="Comic Sans MS" w:hAnsi="Comic Sans MS" w:cs="Comic Sans MS"/>
                <w:sz w:val="20"/>
                <w:szCs w:val="20"/>
              </w:rPr>
              <w:t>tasks (a</w:t>
            </w:r>
            <w:r>
              <w:rPr>
                <w:rFonts w:ascii="Comic Sans MS" w:eastAsia="Comic Sans MS" w:hAnsi="Comic Sans MS" w:cs="Comic Sans MS"/>
                <w:sz w:val="20"/>
                <w:szCs w:val="20"/>
              </w:rPr>
              <w:t>lso see Level 2 stati</w:t>
            </w:r>
            <w:r>
              <w:rPr>
                <w:rFonts w:ascii="Comic Sans MS" w:eastAsia="Comic Sans MS" w:hAnsi="Comic Sans MS" w:cs="Comic Sans MS"/>
                <w:sz w:val="20"/>
                <w:szCs w:val="20"/>
              </w:rPr>
              <w:t>stics curriculum indicators)</w:t>
            </w:r>
            <w:r>
              <w:rPr>
                <w:rFonts w:ascii="Comic Sans MS" w:eastAsia="Comic Sans MS" w:hAnsi="Comic Sans MS" w:cs="Comic Sans MS"/>
                <w:sz w:val="20"/>
                <w:szCs w:val="20"/>
              </w:rPr>
              <w:t xml:space="preserve"> </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ESOL</w:t>
            </w:r>
            <w:r>
              <w:rPr>
                <w:rFonts w:ascii="Comic Sans MS" w:eastAsia="Comic Sans MS" w:hAnsi="Comic Sans MS" w:cs="Comic Sans MS"/>
                <w:sz w:val="20"/>
                <w:szCs w:val="20"/>
              </w:rPr>
              <w:t xml:space="preserve"> – ESOL teacher, in class support from Teacher or using buddies, teacher/students modeling language, simplified tasks, oral language activities before probability activities</w:t>
            </w:r>
          </w:p>
          <w:p w:rsidR="00CC7D1B" w:rsidRDefault="00CC7D1B">
            <w:pPr>
              <w:pStyle w:val="normal0"/>
            </w:pPr>
          </w:p>
          <w:p w:rsidR="00CC7D1B" w:rsidRDefault="00CC7D1B">
            <w:pPr>
              <w:pStyle w:val="normal0"/>
            </w:pPr>
          </w:p>
          <w:p w:rsidR="00CC7D1B" w:rsidRDefault="00CC7D1B">
            <w:pPr>
              <w:pStyle w:val="normal0"/>
            </w:pPr>
          </w:p>
        </w:tc>
      </w:tr>
      <w:tr w:rsidR="00CC7D1B">
        <w:trPr>
          <w:trHeight w:val="180"/>
        </w:trPr>
        <w:tc>
          <w:tcPr>
            <w:tcW w:w="15168" w:type="dxa"/>
            <w:gridSpan w:val="2"/>
            <w:tcBorders>
              <w:top w:val="single" w:sz="12" w:space="0" w:color="FF0000"/>
              <w:left w:val="single" w:sz="12" w:space="0" w:color="FF0000"/>
              <w:bottom w:val="single" w:sz="12" w:space="0" w:color="FF0000"/>
              <w:right w:val="single" w:sz="12" w:space="0" w:color="FF0000"/>
            </w:tcBorders>
            <w:shd w:val="clear" w:color="auto" w:fill="BFBFBF"/>
          </w:tcPr>
          <w:p w:rsidR="00CC7D1B" w:rsidRDefault="00CC7D1B">
            <w:pPr>
              <w:pStyle w:val="normal0"/>
            </w:pPr>
          </w:p>
        </w:tc>
      </w:tr>
      <w:tr w:rsidR="00CC7D1B">
        <w:trPr>
          <w:trHeight w:val="660"/>
        </w:trPr>
        <w:tc>
          <w:tcPr>
            <w:tcW w:w="5670" w:type="dxa"/>
            <w:tcBorders>
              <w:top w:val="single" w:sz="12" w:space="0" w:color="FF0000"/>
              <w:left w:val="single" w:sz="12" w:space="0" w:color="FF0000"/>
              <w:bottom w:val="single" w:sz="12" w:space="0" w:color="FF0000"/>
              <w:right w:val="single" w:sz="12" w:space="0" w:color="FF0000"/>
            </w:tcBorders>
          </w:tcPr>
          <w:p w:rsidR="00CC7D1B" w:rsidRDefault="00CC7D1B">
            <w:pPr>
              <w:pStyle w:val="normal0"/>
            </w:pPr>
          </w:p>
        </w:tc>
        <w:tc>
          <w:tcPr>
            <w:tcW w:w="9498" w:type="dxa"/>
            <w:tcBorders>
              <w:top w:val="single" w:sz="12" w:space="0" w:color="FF0000"/>
              <w:left w:val="single" w:sz="12" w:space="0" w:color="FF0000"/>
              <w:bottom w:val="single" w:sz="12" w:space="0" w:color="FF0000"/>
              <w:right w:val="single" w:sz="12" w:space="0" w:color="FF0000"/>
            </w:tcBorders>
          </w:tcPr>
          <w:p w:rsidR="00CC7D1B" w:rsidRDefault="00CC7D1B">
            <w:pPr>
              <w:pStyle w:val="normal0"/>
              <w:widowControl w:val="0"/>
            </w:pPr>
          </w:p>
        </w:tc>
      </w:tr>
      <w:tr w:rsidR="00CC7D1B">
        <w:trPr>
          <w:trHeight w:val="320"/>
        </w:trPr>
        <w:tc>
          <w:tcPr>
            <w:tcW w:w="15168" w:type="dxa"/>
            <w:gridSpan w:val="2"/>
            <w:tcBorders>
              <w:top w:val="single" w:sz="12" w:space="0" w:color="FF0000"/>
              <w:left w:val="single" w:sz="12" w:space="0" w:color="FF0000"/>
              <w:bottom w:val="single" w:sz="12" w:space="0" w:color="FF0000"/>
              <w:right w:val="single" w:sz="12" w:space="0" w:color="FF0000"/>
            </w:tcBorders>
          </w:tcPr>
          <w:p w:rsidR="00CC7D1B" w:rsidRDefault="008E226B">
            <w:pPr>
              <w:pStyle w:val="normal0"/>
            </w:pPr>
            <w:r>
              <w:rPr>
                <w:rFonts w:ascii="Comic Sans MS" w:eastAsia="Comic Sans MS" w:hAnsi="Comic Sans MS" w:cs="Comic Sans MS"/>
                <w:sz w:val="20"/>
                <w:szCs w:val="20"/>
              </w:rPr>
              <w:lastRenderedPageBreak/>
              <w:t xml:space="preserve">Key Competency focus: </w:t>
            </w:r>
            <w:r>
              <w:rPr>
                <w:rFonts w:ascii="Comic Sans MS" w:eastAsia="Comic Sans MS" w:hAnsi="Comic Sans MS" w:cs="Comic Sans MS"/>
                <w:sz w:val="20"/>
                <w:szCs w:val="20"/>
              </w:rPr>
              <w:t xml:space="preserve">Thinking </w:t>
            </w:r>
            <w:r>
              <w:rPr>
                <w:rFonts w:ascii="Arial Unicode MS" w:eastAsia="Arial Unicode MS" w:hAnsi="Arial Unicode MS" w:cs="Arial Unicode MS"/>
                <w:sz w:val="20"/>
                <w:szCs w:val="20"/>
              </w:rPr>
              <w:t>✔</w:t>
            </w:r>
            <w:r>
              <w:rPr>
                <w:rFonts w:ascii="Comic Sans MS" w:eastAsia="Comic Sans MS" w:hAnsi="Comic Sans MS" w:cs="Comic Sans MS"/>
                <w:sz w:val="20"/>
                <w:szCs w:val="20"/>
              </w:rPr>
              <w:t xml:space="preserve">           Managing Self         Relating to Others            Participating and Contributing </w:t>
            </w:r>
            <w:r>
              <w:rPr>
                <w:rFonts w:ascii="Arial Unicode MS" w:eastAsia="Arial Unicode MS" w:hAnsi="Arial Unicode MS" w:cs="Arial Unicode MS"/>
                <w:sz w:val="20"/>
                <w:szCs w:val="20"/>
              </w:rPr>
              <w:t>✔</w:t>
            </w:r>
            <w:r>
              <w:rPr>
                <w:rFonts w:ascii="Comic Sans MS" w:eastAsia="Comic Sans MS" w:hAnsi="Comic Sans MS" w:cs="Comic Sans MS"/>
                <w:sz w:val="20"/>
                <w:szCs w:val="20"/>
              </w:rPr>
              <w:t xml:space="preserve">         Using Language, Symbols and Text </w:t>
            </w:r>
            <w:r>
              <w:rPr>
                <w:rFonts w:ascii="Arial Unicode MS" w:eastAsia="Arial Unicode MS" w:hAnsi="Arial Unicode MS" w:cs="Arial Unicode MS"/>
                <w:sz w:val="20"/>
                <w:szCs w:val="20"/>
              </w:rPr>
              <w:t>✔</w:t>
            </w:r>
          </w:p>
        </w:tc>
      </w:tr>
    </w:tbl>
    <w:p w:rsidR="00CC7D1B" w:rsidRDefault="00CC7D1B">
      <w:pPr>
        <w:pStyle w:val="normal0"/>
      </w:pPr>
    </w:p>
    <w:tbl>
      <w:tblPr>
        <w:tblStyle w:val="a0"/>
        <w:tblW w:w="15168" w:type="dxa"/>
        <w:tblInd w:w="-56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15168"/>
      </w:tblGrid>
      <w:tr w:rsidR="00CC7D1B">
        <w:trPr>
          <w:trHeight w:val="180"/>
        </w:trPr>
        <w:tc>
          <w:tcPr>
            <w:tcW w:w="15168" w:type="dxa"/>
            <w:shd w:val="clear" w:color="auto" w:fill="BFBFBF"/>
          </w:tcPr>
          <w:p w:rsidR="00CC7D1B" w:rsidRDefault="008E226B">
            <w:pPr>
              <w:pStyle w:val="normal0"/>
            </w:pPr>
            <w:r>
              <w:rPr>
                <w:rFonts w:ascii="Arial Black" w:eastAsia="Arial Black" w:hAnsi="Arial Black" w:cs="Arial Black"/>
                <w:sz w:val="20"/>
                <w:szCs w:val="20"/>
              </w:rPr>
              <w:t>Digital Literacy Focus</w:t>
            </w:r>
          </w:p>
        </w:tc>
      </w:tr>
      <w:tr w:rsidR="00CC7D1B">
        <w:trPr>
          <w:trHeight w:val="440"/>
        </w:trPr>
        <w:tc>
          <w:tcPr>
            <w:tcW w:w="15168" w:type="dxa"/>
            <w:tcBorders>
              <w:bottom w:val="single" w:sz="12" w:space="0" w:color="FF0000"/>
            </w:tcBorders>
          </w:tcPr>
          <w:p w:rsidR="00CC7D1B" w:rsidRDefault="008E226B">
            <w:pPr>
              <w:pStyle w:val="normal0"/>
            </w:pPr>
            <w:r>
              <w:rPr>
                <w:rFonts w:ascii="Comic Sans MS" w:eastAsia="Comic Sans MS" w:hAnsi="Comic Sans MS" w:cs="Comic Sans MS"/>
                <w:sz w:val="18"/>
                <w:szCs w:val="18"/>
              </w:rPr>
              <w:t xml:space="preserve">Task Definition </w:t>
            </w:r>
            <w:r>
              <w:rPr>
                <w:rFonts w:ascii="Arial Unicode MS" w:eastAsia="Arial Unicode MS" w:hAnsi="Arial Unicode MS" w:cs="Arial Unicode MS"/>
              </w:rPr>
              <w:t>✔</w:t>
            </w:r>
            <w:r>
              <w:rPr>
                <w:rFonts w:ascii="Comic Sans MS" w:eastAsia="Comic Sans MS" w:hAnsi="Comic Sans MS" w:cs="Comic Sans MS"/>
                <w:sz w:val="18"/>
                <w:szCs w:val="18"/>
              </w:rPr>
              <w:t xml:space="preserve"> Information Seeking Strategies</w:t>
            </w:r>
            <w:r>
              <w:rPr>
                <w:rFonts w:ascii="Arial Unicode MS" w:eastAsia="Arial Unicode MS" w:hAnsi="Arial Unicode MS" w:cs="Arial Unicode MS"/>
              </w:rPr>
              <w:t>✔</w:t>
            </w:r>
            <w:r>
              <w:rPr>
                <w:rFonts w:ascii="Arial Unicode MS" w:eastAsia="Arial Unicode MS" w:hAnsi="Arial Unicode MS" w:cs="Arial Unicode MS"/>
              </w:rPr>
              <w:t xml:space="preserve"> </w:t>
            </w:r>
            <w:r>
              <w:rPr>
                <w:rFonts w:ascii="Comic Sans MS" w:eastAsia="Comic Sans MS" w:hAnsi="Comic Sans MS" w:cs="Comic Sans MS"/>
                <w:sz w:val="18"/>
                <w:szCs w:val="18"/>
              </w:rPr>
              <w:t xml:space="preserve">Location and Access </w:t>
            </w:r>
            <w:r>
              <w:rPr>
                <w:noProof/>
                <w:lang w:val="en-US"/>
              </w:rPr>
              <w:drawing>
                <wp:inline distT="0" distB="0" distL="114300" distR="114300" wp14:anchorId="15F71EBA" wp14:editId="4462766C">
                  <wp:extent cx="203200" cy="203200"/>
                  <wp:effectExtent l="0" t="0" r="0" b="0"/>
                  <wp:docPr id="3"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0"/>
                          <a:srcRect/>
                          <a:stretch>
                            <a:fillRect/>
                          </a:stretch>
                        </pic:blipFill>
                        <pic:spPr>
                          <a:xfrm>
                            <a:off x="0" y="0"/>
                            <a:ext cx="203200" cy="203200"/>
                          </a:xfrm>
                          <a:prstGeom prst="rect">
                            <a:avLst/>
                          </a:prstGeom>
                          <a:ln/>
                        </pic:spPr>
                      </pic:pic>
                    </a:graphicData>
                  </a:graphic>
                </wp:inline>
              </w:drawing>
            </w:r>
            <w:r>
              <w:rPr>
                <w:rFonts w:ascii="Comic Sans MS" w:eastAsia="Comic Sans MS" w:hAnsi="Comic Sans MS" w:cs="Comic Sans MS"/>
                <w:sz w:val="18"/>
                <w:szCs w:val="18"/>
              </w:rPr>
              <w:t xml:space="preserve"> Use of Information </w:t>
            </w:r>
            <w:r>
              <w:rPr>
                <w:rFonts w:ascii="Arial Unicode MS" w:eastAsia="Arial Unicode MS" w:hAnsi="Arial Unicode MS" w:cs="Arial Unicode MS"/>
              </w:rPr>
              <w:t>✔</w:t>
            </w:r>
            <w:r>
              <w:rPr>
                <w:rFonts w:ascii="Comic Sans MS" w:eastAsia="Comic Sans MS" w:hAnsi="Comic Sans MS" w:cs="Comic Sans MS"/>
                <w:sz w:val="18"/>
                <w:szCs w:val="18"/>
              </w:rPr>
              <w:t xml:space="preserve"> Synthesis </w:t>
            </w:r>
            <w:r>
              <w:rPr>
                <w:noProof/>
                <w:lang w:val="en-US"/>
              </w:rPr>
              <w:drawing>
                <wp:inline distT="0" distB="0" distL="114300" distR="114300" wp14:anchorId="1065F790" wp14:editId="32D6F920">
                  <wp:extent cx="203200" cy="203200"/>
                  <wp:effectExtent l="0" t="0" r="0" b="0"/>
                  <wp:docPr id="5"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0"/>
                          <a:srcRect/>
                          <a:stretch>
                            <a:fillRect/>
                          </a:stretch>
                        </pic:blipFill>
                        <pic:spPr>
                          <a:xfrm>
                            <a:off x="0" y="0"/>
                            <a:ext cx="203200" cy="203200"/>
                          </a:xfrm>
                          <a:prstGeom prst="rect">
                            <a:avLst/>
                          </a:prstGeom>
                          <a:ln/>
                        </pic:spPr>
                      </pic:pic>
                    </a:graphicData>
                  </a:graphic>
                </wp:inline>
              </w:drawing>
            </w:r>
            <w:r>
              <w:rPr>
                <w:rFonts w:ascii="Comic Sans MS" w:eastAsia="Comic Sans MS" w:hAnsi="Comic Sans MS" w:cs="Comic Sans MS"/>
                <w:sz w:val="18"/>
                <w:szCs w:val="18"/>
              </w:rPr>
              <w:t xml:space="preserve"> Evaluation</w:t>
            </w:r>
            <w:r>
              <w:rPr>
                <w:rFonts w:ascii="Arial Unicode MS" w:eastAsia="Arial Unicode MS" w:hAnsi="Arial Unicode MS" w:cs="Arial Unicode MS"/>
              </w:rPr>
              <w:t>✔</w:t>
            </w:r>
            <w:r>
              <w:rPr>
                <w:rFonts w:ascii="Comic Sans MS" w:eastAsia="Comic Sans MS" w:hAnsi="Comic Sans MS" w:cs="Comic Sans MS"/>
                <w:sz w:val="18"/>
                <w:szCs w:val="18"/>
              </w:rPr>
              <w:t xml:space="preserve"> </w:t>
            </w:r>
          </w:p>
          <w:p w:rsidR="00CC7D1B" w:rsidRDefault="008E226B">
            <w:pPr>
              <w:pStyle w:val="normal0"/>
            </w:pPr>
            <w:r>
              <w:rPr>
                <w:rFonts w:ascii="Comic Sans MS" w:eastAsia="Comic Sans MS" w:hAnsi="Comic Sans MS" w:cs="Comic Sans MS"/>
                <w:sz w:val="20"/>
                <w:szCs w:val="20"/>
              </w:rPr>
              <w:t>e-Learning</w:t>
            </w:r>
            <w:r>
              <w:rPr>
                <w:rFonts w:ascii="Comic Sans MS" w:eastAsia="Comic Sans MS" w:hAnsi="Comic Sans MS" w:cs="Comic Sans MS"/>
                <w:sz w:val="20"/>
                <w:szCs w:val="20"/>
              </w:rPr>
              <w:t xml:space="preserve"> – </w:t>
            </w:r>
            <w:r>
              <w:rPr>
                <w:rFonts w:ascii="Comic Sans MS" w:eastAsia="Comic Sans MS" w:hAnsi="Comic Sans MS" w:cs="Comic Sans MS"/>
                <w:sz w:val="20"/>
                <w:szCs w:val="20"/>
              </w:rPr>
              <w:t>Investigate &amp; explore range of probability activities here:</w:t>
            </w:r>
            <w:hyperlink r:id="rId11">
              <w:r>
                <w:rPr>
                  <w:rFonts w:ascii="Comic Sans MS" w:eastAsia="Comic Sans MS" w:hAnsi="Comic Sans MS" w:cs="Comic Sans MS"/>
                  <w:color w:val="1155CC"/>
                  <w:sz w:val="20"/>
                  <w:szCs w:val="20"/>
                  <w:u w:val="single"/>
                </w:rPr>
                <w:t xml:space="preserve"> http://room4sunnynook.wikispaces.com/Probability</w:t>
              </w:r>
            </w:hyperlink>
          </w:p>
          <w:p w:rsidR="00CC7D1B" w:rsidRDefault="00CC7D1B">
            <w:pPr>
              <w:pStyle w:val="normal0"/>
            </w:pPr>
          </w:p>
          <w:p w:rsidR="00CC7D1B" w:rsidRDefault="00CC7D1B">
            <w:pPr>
              <w:pStyle w:val="normal0"/>
            </w:pPr>
          </w:p>
        </w:tc>
      </w:tr>
      <w:tr w:rsidR="00CC7D1B">
        <w:trPr>
          <w:trHeight w:val="180"/>
        </w:trPr>
        <w:tc>
          <w:tcPr>
            <w:tcW w:w="15168" w:type="dxa"/>
            <w:tcBorders>
              <w:bottom w:val="single" w:sz="12" w:space="0" w:color="FF0000"/>
            </w:tcBorders>
            <w:shd w:val="clear" w:color="auto" w:fill="CCCCCC"/>
          </w:tcPr>
          <w:p w:rsidR="00CC7D1B" w:rsidRDefault="008E226B">
            <w:pPr>
              <w:pStyle w:val="normal0"/>
            </w:pPr>
            <w:r>
              <w:rPr>
                <w:rFonts w:ascii="Comic Sans MS" w:eastAsia="Comic Sans MS" w:hAnsi="Comic Sans MS" w:cs="Comic Sans MS"/>
                <w:sz w:val="20"/>
                <w:szCs w:val="20"/>
              </w:rPr>
              <w:t>Global Learning Intentions of unit –</w:t>
            </w:r>
            <w:r>
              <w:rPr>
                <w:rFonts w:ascii="Comic Sans MS" w:eastAsia="Comic Sans MS" w:hAnsi="Comic Sans MS" w:cs="Comic Sans MS"/>
                <w:sz w:val="20"/>
                <w:szCs w:val="20"/>
              </w:rPr>
              <w:t xml:space="preserve"> the BIG ideas students MUST get</w:t>
            </w:r>
          </w:p>
        </w:tc>
      </w:tr>
      <w:tr w:rsidR="00CC7D1B">
        <w:trPr>
          <w:trHeight w:val="1160"/>
        </w:trPr>
        <w:tc>
          <w:tcPr>
            <w:tcW w:w="15168" w:type="dxa"/>
            <w:tcBorders>
              <w:bottom w:val="single" w:sz="12" w:space="0" w:color="FF0000"/>
            </w:tcBorders>
          </w:tcPr>
          <w:p w:rsidR="00CC7D1B" w:rsidRDefault="008E226B">
            <w:pPr>
              <w:pStyle w:val="normal0"/>
            </w:pPr>
            <w:r>
              <w:rPr>
                <w:rFonts w:ascii="Comic Sans MS" w:eastAsia="Comic Sans MS" w:hAnsi="Comic Sans MS" w:cs="Comic Sans MS"/>
                <w:i/>
                <w:sz w:val="20"/>
                <w:szCs w:val="20"/>
              </w:rPr>
              <w:t>To be able to judge and understand likelihoods in all areas of life as well as being able to understand the differences between theoretical and experimental probability, as likely events sometimes do not occur and unlikely ones do.</w:t>
            </w:r>
          </w:p>
          <w:p w:rsidR="00CC7D1B" w:rsidRDefault="00CC7D1B">
            <w:pPr>
              <w:pStyle w:val="normal0"/>
            </w:pPr>
          </w:p>
          <w:p w:rsidR="00CC7D1B" w:rsidRDefault="008E226B">
            <w:pPr>
              <w:pStyle w:val="normal0"/>
            </w:pPr>
            <w:r>
              <w:rPr>
                <w:rFonts w:ascii="Comic Sans MS" w:eastAsia="Comic Sans MS" w:hAnsi="Comic Sans MS" w:cs="Comic Sans MS"/>
                <w:i/>
                <w:sz w:val="20"/>
                <w:szCs w:val="20"/>
              </w:rPr>
              <w:t xml:space="preserve">Things that happen are </w:t>
            </w:r>
            <w:r>
              <w:rPr>
                <w:rFonts w:ascii="Comic Sans MS" w:eastAsia="Comic Sans MS" w:hAnsi="Comic Sans MS" w:cs="Comic Sans MS"/>
                <w:i/>
                <w:sz w:val="20"/>
                <w:szCs w:val="20"/>
              </w:rPr>
              <w:t>not always down to chance. It is possible to work out how likely an event is from never to always.</w:t>
            </w:r>
          </w:p>
          <w:p w:rsidR="00CC7D1B" w:rsidRDefault="00CC7D1B">
            <w:pPr>
              <w:pStyle w:val="normal0"/>
            </w:pPr>
          </w:p>
          <w:p w:rsidR="00CC7D1B" w:rsidRDefault="008E226B">
            <w:pPr>
              <w:pStyle w:val="normal0"/>
            </w:pPr>
            <w:r>
              <w:rPr>
                <w:rFonts w:ascii="Comic Sans MS" w:eastAsia="Comic Sans MS" w:hAnsi="Comic Sans MS" w:cs="Comic Sans MS"/>
                <w:i/>
                <w:sz w:val="20"/>
                <w:szCs w:val="20"/>
              </w:rPr>
              <w:t>Understanding probability will increase success in games of chance.</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Introduction to Probability</w:t>
            </w:r>
          </w:p>
          <w:p w:rsidR="00CC7D1B" w:rsidRDefault="008E226B">
            <w:pPr>
              <w:pStyle w:val="normal0"/>
            </w:pPr>
            <w:r>
              <w:rPr>
                <w:rFonts w:ascii="Comic Sans MS" w:eastAsia="Comic Sans MS" w:hAnsi="Comic Sans MS" w:cs="Comic Sans MS"/>
                <w:sz w:val="20"/>
                <w:szCs w:val="20"/>
              </w:rPr>
              <w:t>The student will be able to:</w:t>
            </w:r>
          </w:p>
          <w:p w:rsidR="00CC7D1B" w:rsidRDefault="00CC7D1B">
            <w:pPr>
              <w:pStyle w:val="normal0"/>
            </w:pPr>
          </w:p>
          <w:p w:rsidR="00CC7D1B" w:rsidRDefault="008E226B">
            <w:pPr>
              <w:pStyle w:val="normal0"/>
            </w:pPr>
            <w:r>
              <w:rPr>
                <w:rFonts w:ascii="Comic Sans MS" w:eastAsia="Comic Sans MS" w:hAnsi="Comic Sans MS" w:cs="Comic Sans MS"/>
                <w:sz w:val="20"/>
                <w:szCs w:val="20"/>
              </w:rPr>
              <w:t>Define experiment, outcome, e</w:t>
            </w:r>
            <w:r>
              <w:rPr>
                <w:rFonts w:ascii="Comic Sans MS" w:eastAsia="Comic Sans MS" w:hAnsi="Comic Sans MS" w:cs="Comic Sans MS"/>
                <w:sz w:val="20"/>
                <w:szCs w:val="20"/>
              </w:rPr>
              <w:t>vent, probability and equally likely.</w:t>
            </w:r>
          </w:p>
          <w:p w:rsidR="00CC7D1B" w:rsidRDefault="008E226B">
            <w:pPr>
              <w:pStyle w:val="normal0"/>
            </w:pPr>
            <w:r>
              <w:rPr>
                <w:rFonts w:ascii="Comic Sans MS" w:eastAsia="Comic Sans MS" w:hAnsi="Comic Sans MS" w:cs="Comic Sans MS"/>
                <w:color w:val="FF0000"/>
                <w:sz w:val="20"/>
                <w:szCs w:val="20"/>
              </w:rPr>
              <w:t>Restate the formula for finding the probability of an event.</w:t>
            </w:r>
          </w:p>
          <w:p w:rsidR="00CC7D1B" w:rsidRDefault="008E226B">
            <w:pPr>
              <w:pStyle w:val="normal0"/>
            </w:pPr>
            <w:r>
              <w:rPr>
                <w:rFonts w:ascii="Comic Sans MS" w:eastAsia="Comic Sans MS" w:hAnsi="Comic Sans MS" w:cs="Comic Sans MS"/>
                <w:color w:val="FF0000"/>
                <w:sz w:val="20"/>
                <w:szCs w:val="20"/>
              </w:rPr>
              <w:t>Determine the outcomes and probabilities for experiments.</w:t>
            </w:r>
          </w:p>
          <w:p w:rsidR="00CC7D1B" w:rsidRDefault="008E226B">
            <w:pPr>
              <w:pStyle w:val="normal0"/>
            </w:pPr>
            <w:r>
              <w:rPr>
                <w:rFonts w:ascii="Comic Sans MS" w:eastAsia="Comic Sans MS" w:hAnsi="Comic Sans MS" w:cs="Comic Sans MS"/>
                <w:sz w:val="20"/>
                <w:szCs w:val="20"/>
              </w:rPr>
              <w:t>Interact with die rolls and spinners to help predict the outcome of experiments.</w:t>
            </w:r>
          </w:p>
          <w:p w:rsidR="00CC7D1B" w:rsidRDefault="008E226B">
            <w:pPr>
              <w:pStyle w:val="normal0"/>
            </w:pPr>
            <w:r>
              <w:rPr>
                <w:rFonts w:ascii="Comic Sans MS" w:eastAsia="Comic Sans MS" w:hAnsi="Comic Sans MS" w:cs="Comic Sans MS"/>
                <w:color w:val="FF0000"/>
                <w:sz w:val="20"/>
                <w:szCs w:val="20"/>
              </w:rPr>
              <w:t>Distinguish between an event and an outcome for an experiment.</w:t>
            </w:r>
          </w:p>
          <w:p w:rsidR="00CC7D1B" w:rsidRDefault="008E226B">
            <w:pPr>
              <w:pStyle w:val="normal0"/>
            </w:pPr>
            <w:r>
              <w:rPr>
                <w:rFonts w:ascii="Comic Sans MS" w:eastAsia="Comic Sans MS" w:hAnsi="Comic Sans MS" w:cs="Comic Sans MS"/>
                <w:sz w:val="20"/>
                <w:szCs w:val="20"/>
              </w:rPr>
              <w:t>Recognize the difference between outcomes that are equally likely and not equally likely to occur.</w:t>
            </w:r>
          </w:p>
          <w:p w:rsidR="00CC7D1B" w:rsidRDefault="008E226B">
            <w:pPr>
              <w:pStyle w:val="normal0"/>
            </w:pPr>
            <w:r>
              <w:rPr>
                <w:rFonts w:ascii="Comic Sans MS" w:eastAsia="Comic Sans MS" w:hAnsi="Comic Sans MS" w:cs="Comic Sans MS"/>
                <w:sz w:val="20"/>
                <w:szCs w:val="20"/>
              </w:rPr>
              <w:t>Apply probability concepts to complete five interactive exercises.</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Certain and Impossible Eve</w:t>
            </w:r>
            <w:r>
              <w:rPr>
                <w:rFonts w:ascii="Comic Sans MS" w:eastAsia="Comic Sans MS" w:hAnsi="Comic Sans MS" w:cs="Comic Sans MS"/>
                <w:b/>
                <w:sz w:val="20"/>
                <w:szCs w:val="20"/>
              </w:rPr>
              <w:t>nts</w:t>
            </w:r>
          </w:p>
          <w:p w:rsidR="00CC7D1B" w:rsidRDefault="008E226B">
            <w:pPr>
              <w:pStyle w:val="normal0"/>
            </w:pPr>
            <w:r>
              <w:rPr>
                <w:rFonts w:ascii="Comic Sans MS" w:eastAsia="Comic Sans MS" w:hAnsi="Comic Sans MS" w:cs="Comic Sans MS"/>
                <w:sz w:val="20"/>
                <w:szCs w:val="20"/>
              </w:rPr>
              <w:lastRenderedPageBreak/>
              <w:t>The student will be able to:</w:t>
            </w:r>
          </w:p>
          <w:p w:rsidR="00CC7D1B" w:rsidRDefault="00CC7D1B">
            <w:pPr>
              <w:pStyle w:val="normal0"/>
            </w:pPr>
          </w:p>
          <w:p w:rsidR="00CC7D1B" w:rsidRDefault="008E226B">
            <w:pPr>
              <w:pStyle w:val="normal0"/>
            </w:pPr>
            <w:r>
              <w:rPr>
                <w:rFonts w:ascii="Comic Sans MS" w:eastAsia="Comic Sans MS" w:hAnsi="Comic Sans MS" w:cs="Comic Sans MS"/>
                <w:sz w:val="20"/>
                <w:szCs w:val="20"/>
              </w:rPr>
              <w:t>Define certain event, impossible event.</w:t>
            </w:r>
          </w:p>
          <w:p w:rsidR="00CC7D1B" w:rsidRDefault="008E226B">
            <w:pPr>
              <w:pStyle w:val="normal0"/>
            </w:pPr>
            <w:r>
              <w:rPr>
                <w:rFonts w:ascii="Comic Sans MS" w:eastAsia="Comic Sans MS" w:hAnsi="Comic Sans MS" w:cs="Comic Sans MS"/>
                <w:sz w:val="20"/>
                <w:szCs w:val="20"/>
              </w:rPr>
              <w:t>Describe and list the contents of a standard deck of 52 playing cards.</w:t>
            </w:r>
          </w:p>
          <w:p w:rsidR="00CC7D1B" w:rsidRDefault="008E226B">
            <w:pPr>
              <w:pStyle w:val="normal0"/>
            </w:pPr>
            <w:r>
              <w:rPr>
                <w:rFonts w:ascii="Comic Sans MS" w:eastAsia="Comic Sans MS" w:hAnsi="Comic Sans MS" w:cs="Comic Sans MS"/>
                <w:sz w:val="20"/>
                <w:szCs w:val="20"/>
              </w:rPr>
              <w:t>Examine the probabilities of experiments with certain outcomes.</w:t>
            </w:r>
          </w:p>
          <w:p w:rsidR="00CC7D1B" w:rsidRDefault="008E226B">
            <w:pPr>
              <w:pStyle w:val="normal0"/>
            </w:pPr>
            <w:r>
              <w:rPr>
                <w:rFonts w:ascii="Comic Sans MS" w:eastAsia="Comic Sans MS" w:hAnsi="Comic Sans MS" w:cs="Comic Sans MS"/>
                <w:sz w:val="20"/>
                <w:szCs w:val="20"/>
              </w:rPr>
              <w:t>Examine the probabilities of experiments with impossible outcomes</w:t>
            </w:r>
          </w:p>
          <w:p w:rsidR="00CC7D1B" w:rsidRDefault="008E226B">
            <w:pPr>
              <w:pStyle w:val="normal0"/>
            </w:pPr>
            <w:r>
              <w:rPr>
                <w:rFonts w:ascii="Comic Sans MS" w:eastAsia="Comic Sans MS" w:hAnsi="Comic Sans MS" w:cs="Comic Sans MS"/>
                <w:sz w:val="20"/>
                <w:szCs w:val="20"/>
              </w:rPr>
              <w:t>Evaluate interactive die rolls and spinners in relation to certain and impossible events.</w:t>
            </w:r>
          </w:p>
          <w:p w:rsidR="00CC7D1B" w:rsidRDefault="008E226B">
            <w:pPr>
              <w:pStyle w:val="normal0"/>
            </w:pPr>
            <w:r>
              <w:rPr>
                <w:rFonts w:ascii="Comic Sans MS" w:eastAsia="Comic Sans MS" w:hAnsi="Comic Sans MS" w:cs="Comic Sans MS"/>
                <w:sz w:val="20"/>
                <w:szCs w:val="20"/>
              </w:rPr>
              <w:t>Explain the difference between certain and impossible events.</w:t>
            </w:r>
          </w:p>
          <w:p w:rsidR="00CC7D1B" w:rsidRDefault="008E226B">
            <w:pPr>
              <w:pStyle w:val="normal0"/>
            </w:pPr>
            <w:r>
              <w:rPr>
                <w:rFonts w:ascii="Comic Sans MS" w:eastAsia="Comic Sans MS" w:hAnsi="Comic Sans MS" w:cs="Comic Sans MS"/>
                <w:color w:val="FF0000"/>
                <w:sz w:val="20"/>
                <w:szCs w:val="20"/>
              </w:rPr>
              <w:t>Compute the probability of a certain e</w:t>
            </w:r>
            <w:r>
              <w:rPr>
                <w:rFonts w:ascii="Comic Sans MS" w:eastAsia="Comic Sans MS" w:hAnsi="Comic Sans MS" w:cs="Comic Sans MS"/>
                <w:color w:val="FF0000"/>
                <w:sz w:val="20"/>
                <w:szCs w:val="20"/>
              </w:rPr>
              <w:t>vent.</w:t>
            </w:r>
          </w:p>
          <w:p w:rsidR="00CC7D1B" w:rsidRDefault="008E226B">
            <w:pPr>
              <w:pStyle w:val="normal0"/>
            </w:pPr>
            <w:r>
              <w:rPr>
                <w:rFonts w:ascii="Comic Sans MS" w:eastAsia="Comic Sans MS" w:hAnsi="Comic Sans MS" w:cs="Comic Sans MS"/>
                <w:color w:val="FF0000"/>
                <w:sz w:val="20"/>
                <w:szCs w:val="20"/>
              </w:rPr>
              <w:t>Compute the probability of an impossible event.</w:t>
            </w:r>
          </w:p>
          <w:p w:rsidR="00CC7D1B" w:rsidRDefault="008E226B">
            <w:pPr>
              <w:pStyle w:val="normal0"/>
            </w:pPr>
            <w:r>
              <w:rPr>
                <w:rFonts w:ascii="Comic Sans MS" w:eastAsia="Comic Sans MS" w:hAnsi="Comic Sans MS" w:cs="Comic Sans MS"/>
                <w:color w:val="FF0000"/>
                <w:sz w:val="20"/>
                <w:szCs w:val="20"/>
              </w:rPr>
              <w:t>Apply concepts to complete five interactive exercises.</w:t>
            </w:r>
          </w:p>
          <w:p w:rsidR="00CC7D1B" w:rsidRDefault="00CC7D1B">
            <w:pPr>
              <w:pStyle w:val="normal0"/>
            </w:pPr>
          </w:p>
          <w:p w:rsidR="00CC7D1B" w:rsidRDefault="008E226B">
            <w:pPr>
              <w:pStyle w:val="normal0"/>
            </w:pPr>
            <w:r>
              <w:rPr>
                <w:rFonts w:ascii="Comic Sans MS" w:eastAsia="Comic Sans MS" w:hAnsi="Comic Sans MS" w:cs="Comic Sans MS"/>
                <w:sz w:val="20"/>
                <w:szCs w:val="20"/>
              </w:rPr>
              <w:t xml:space="preserve">See here: </w:t>
            </w:r>
            <w:hyperlink r:id="rId12">
              <w:r>
                <w:rPr>
                  <w:rFonts w:ascii="Comic Sans MS" w:eastAsia="Comic Sans MS" w:hAnsi="Comic Sans MS" w:cs="Comic Sans MS"/>
                  <w:color w:val="1155CC"/>
                  <w:sz w:val="20"/>
                  <w:szCs w:val="20"/>
                  <w:u w:val="single"/>
                </w:rPr>
                <w:t>Probability - The Big Ideas</w:t>
              </w:r>
            </w:hyperlink>
          </w:p>
          <w:p w:rsidR="00CC7D1B" w:rsidRDefault="00CC7D1B">
            <w:pPr>
              <w:pStyle w:val="normal0"/>
            </w:pPr>
          </w:p>
          <w:p w:rsidR="00CC7D1B" w:rsidRDefault="00CC7D1B">
            <w:pPr>
              <w:pStyle w:val="normal0"/>
            </w:pPr>
          </w:p>
        </w:tc>
      </w:tr>
      <w:tr w:rsidR="00CC7D1B">
        <w:tc>
          <w:tcPr>
            <w:tcW w:w="15168" w:type="dxa"/>
            <w:tcBorders>
              <w:bottom w:val="single" w:sz="12" w:space="0" w:color="FF0000"/>
            </w:tcBorders>
            <w:shd w:val="clear" w:color="auto" w:fill="B3B3B3"/>
          </w:tcPr>
          <w:p w:rsidR="00CC7D1B" w:rsidRDefault="008E226B">
            <w:pPr>
              <w:pStyle w:val="normal0"/>
              <w:tabs>
                <w:tab w:val="left" w:pos="360"/>
              </w:tabs>
            </w:pPr>
            <w:r>
              <w:rPr>
                <w:rFonts w:ascii="Comic Sans MS" w:eastAsia="Comic Sans MS" w:hAnsi="Comic Sans MS" w:cs="Comic Sans MS"/>
                <w:sz w:val="20"/>
                <w:szCs w:val="20"/>
              </w:rPr>
              <w:lastRenderedPageBreak/>
              <w:t>Difficulties</w:t>
            </w:r>
            <w:r>
              <w:rPr>
                <w:rFonts w:ascii="Comic Sans MS" w:eastAsia="Comic Sans MS" w:hAnsi="Comic Sans MS" w:cs="Comic Sans MS"/>
                <w:sz w:val="20"/>
                <w:szCs w:val="20"/>
              </w:rPr>
              <w:t xml:space="preserve"> anticipated</w:t>
            </w:r>
          </w:p>
        </w:tc>
      </w:tr>
      <w:tr w:rsidR="00CC7D1B">
        <w:tc>
          <w:tcPr>
            <w:tcW w:w="15168" w:type="dxa"/>
            <w:tcBorders>
              <w:bottom w:val="single" w:sz="12" w:space="0" w:color="FF0000"/>
            </w:tcBorders>
          </w:tcPr>
          <w:p w:rsidR="00CC7D1B" w:rsidRDefault="008E226B">
            <w:pPr>
              <w:pStyle w:val="normal0"/>
              <w:tabs>
                <w:tab w:val="left" w:pos="360"/>
              </w:tabs>
            </w:pPr>
            <w:r>
              <w:rPr>
                <w:rFonts w:ascii="Comic Sans MS" w:eastAsia="Comic Sans MS" w:hAnsi="Comic Sans MS" w:cs="Comic Sans MS"/>
                <w:color w:val="FF0000"/>
                <w:sz w:val="20"/>
                <w:szCs w:val="20"/>
              </w:rPr>
              <w:t>Concepts highlighted</w:t>
            </w:r>
          </w:p>
          <w:p w:rsidR="00CC7D1B" w:rsidRDefault="00CC7D1B">
            <w:pPr>
              <w:pStyle w:val="normal0"/>
              <w:tabs>
                <w:tab w:val="left" w:pos="360"/>
              </w:tabs>
            </w:pPr>
          </w:p>
        </w:tc>
      </w:tr>
      <w:tr w:rsidR="00CC7D1B">
        <w:tc>
          <w:tcPr>
            <w:tcW w:w="15168" w:type="dxa"/>
            <w:tcBorders>
              <w:bottom w:val="single" w:sz="12" w:space="0" w:color="FF0000"/>
            </w:tcBorders>
            <w:shd w:val="clear" w:color="auto" w:fill="B3B3B3"/>
          </w:tcPr>
          <w:p w:rsidR="00CC7D1B" w:rsidRDefault="008E226B">
            <w:pPr>
              <w:pStyle w:val="normal0"/>
              <w:tabs>
                <w:tab w:val="left" w:pos="360"/>
              </w:tabs>
            </w:pPr>
            <w:r>
              <w:rPr>
                <w:rFonts w:ascii="Comic Sans MS" w:eastAsia="Comic Sans MS" w:hAnsi="Comic Sans MS" w:cs="Comic Sans MS"/>
                <w:sz w:val="20"/>
                <w:szCs w:val="20"/>
              </w:rPr>
              <w:t xml:space="preserve">Key Vocabulary for this unit </w:t>
            </w:r>
          </w:p>
        </w:tc>
      </w:tr>
      <w:tr w:rsidR="00CC7D1B">
        <w:trPr>
          <w:trHeight w:val="940"/>
        </w:trPr>
        <w:tc>
          <w:tcPr>
            <w:tcW w:w="15168" w:type="dxa"/>
            <w:tcBorders>
              <w:bottom w:val="single" w:sz="12" w:space="0" w:color="FF0000"/>
            </w:tcBorders>
          </w:tcPr>
          <w:p w:rsidR="00CC7D1B" w:rsidRDefault="008E226B">
            <w:pPr>
              <w:pStyle w:val="normal0"/>
            </w:pPr>
            <w:r>
              <w:rPr>
                <w:rFonts w:ascii="Comic Sans MS" w:eastAsia="Comic Sans MS" w:hAnsi="Comic Sans MS" w:cs="Comic Sans MS"/>
                <w:sz w:val="20"/>
                <w:szCs w:val="20"/>
              </w:rPr>
              <w:t>Lucky, unlucky, always happens, must happen, might happen, will probably happen, can’t happen, possible, impossible, likely, unlikely, probably, maybe, might certainly.</w:t>
            </w:r>
          </w:p>
        </w:tc>
      </w:tr>
      <w:tr w:rsidR="00CC7D1B">
        <w:tc>
          <w:tcPr>
            <w:tcW w:w="15168" w:type="dxa"/>
            <w:shd w:val="clear" w:color="auto" w:fill="BFBFBF"/>
          </w:tcPr>
          <w:p w:rsidR="00CC7D1B" w:rsidRDefault="008E226B">
            <w:pPr>
              <w:pStyle w:val="normal0"/>
            </w:pPr>
            <w:r>
              <w:rPr>
                <w:rFonts w:ascii="Comic Sans MS" w:eastAsia="Comic Sans MS" w:hAnsi="Comic Sans MS" w:cs="Comic Sans MS"/>
                <w:sz w:val="20"/>
                <w:szCs w:val="20"/>
              </w:rPr>
              <w:t>Assessment</w:t>
            </w:r>
            <w:r>
              <w:rPr>
                <w:rFonts w:ascii="Comic Sans MS" w:eastAsia="Comic Sans MS" w:hAnsi="Comic Sans MS" w:cs="Comic Sans MS"/>
                <w:sz w:val="20"/>
                <w:szCs w:val="20"/>
              </w:rPr>
              <w:t>/c</w:t>
            </w:r>
            <w:r>
              <w:rPr>
                <w:rFonts w:ascii="Comic Sans MS" w:eastAsia="Comic Sans MS" w:hAnsi="Comic Sans MS" w:cs="Comic Sans MS"/>
                <w:sz w:val="20"/>
                <w:szCs w:val="20"/>
              </w:rPr>
              <w:t xml:space="preserve">ulminating activity </w:t>
            </w:r>
          </w:p>
        </w:tc>
      </w:tr>
      <w:tr w:rsidR="00CC7D1B">
        <w:trPr>
          <w:trHeight w:val="1900"/>
        </w:trPr>
        <w:tc>
          <w:tcPr>
            <w:tcW w:w="15168" w:type="dxa"/>
          </w:tcPr>
          <w:p w:rsidR="00CC7D1B" w:rsidRDefault="008E226B">
            <w:pPr>
              <w:pStyle w:val="normal0"/>
            </w:pPr>
            <w:r>
              <w:rPr>
                <w:rFonts w:ascii="Comic Sans MS" w:eastAsia="Comic Sans MS" w:hAnsi="Comic Sans MS" w:cs="Comic Sans MS"/>
                <w:sz w:val="18"/>
                <w:szCs w:val="18"/>
              </w:rPr>
              <w:lastRenderedPageBreak/>
              <w:t xml:space="preserve">Self Assessment </w:t>
            </w:r>
            <w:r>
              <w:rPr>
                <w:rFonts w:ascii="Arial Unicode MS" w:eastAsia="Arial Unicode MS" w:hAnsi="Arial Unicode MS" w:cs="Arial Unicode MS"/>
              </w:rPr>
              <w:t>✔</w:t>
            </w:r>
            <w:r>
              <w:rPr>
                <w:rFonts w:ascii="Comic Sans MS" w:eastAsia="Comic Sans MS" w:hAnsi="Comic Sans MS" w:cs="Comic Sans MS"/>
                <w:sz w:val="18"/>
                <w:szCs w:val="18"/>
              </w:rPr>
              <w:t xml:space="preserve"> Peer assessment </w:t>
            </w:r>
            <w:r>
              <w:rPr>
                <w:noProof/>
                <w:lang w:val="en-US"/>
              </w:rPr>
              <w:drawing>
                <wp:inline distT="0" distB="0" distL="114300" distR="114300" wp14:anchorId="7C2001BC" wp14:editId="72EF8394">
                  <wp:extent cx="205105" cy="204470"/>
                  <wp:effectExtent l="0" t="0" r="0" b="0"/>
                  <wp:docPr id="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Learning reflection </w:t>
            </w:r>
            <w:r>
              <w:rPr>
                <w:rFonts w:ascii="Arial Unicode MS" w:eastAsia="Arial Unicode MS" w:hAnsi="Arial Unicode MS" w:cs="Arial Unicode MS"/>
              </w:rPr>
              <w:t>✔</w:t>
            </w:r>
            <w:r>
              <w:rPr>
                <w:rFonts w:ascii="Comic Sans MS" w:eastAsia="Comic Sans MS" w:hAnsi="Comic Sans MS" w:cs="Comic Sans MS"/>
                <w:sz w:val="18"/>
                <w:szCs w:val="18"/>
              </w:rPr>
              <w:t xml:space="preserve">Presentation </w:t>
            </w:r>
            <w:r>
              <w:rPr>
                <w:noProof/>
                <w:lang w:val="en-US"/>
              </w:rPr>
              <w:drawing>
                <wp:inline distT="0" distB="0" distL="114300" distR="114300" wp14:anchorId="6997AF63" wp14:editId="7B305515">
                  <wp:extent cx="205105" cy="20447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Display </w:t>
            </w:r>
            <w:r>
              <w:rPr>
                <w:noProof/>
                <w:lang w:val="en-US"/>
              </w:rPr>
              <w:drawing>
                <wp:inline distT="0" distB="0" distL="114300" distR="114300" wp14:anchorId="083D0AF5" wp14:editId="28DA0417">
                  <wp:extent cx="205105" cy="204470"/>
                  <wp:effectExtent l="0" t="0" r="0" b="0"/>
                  <wp:docPr id="6"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Podcast / wiki entry / blog entry </w:t>
            </w:r>
            <w:r>
              <w:rPr>
                <w:noProof/>
                <w:lang w:val="en-US"/>
              </w:rPr>
              <w:drawing>
                <wp:inline distT="0" distB="0" distL="114300" distR="114300" wp14:anchorId="4EDBAAD7" wp14:editId="5C35D4B1">
                  <wp:extent cx="205105" cy="204470"/>
                  <wp:effectExtent l="0" t="0" r="0" b="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Performance </w:t>
            </w:r>
            <w:r>
              <w:rPr>
                <w:noProof/>
                <w:lang w:val="en-US"/>
              </w:rPr>
              <w:drawing>
                <wp:inline distT="0" distB="0" distL="114300" distR="114300" wp14:anchorId="182D7B4C" wp14:editId="23DFC2CA">
                  <wp:extent cx="205105" cy="204470"/>
                  <wp:effectExtent l="0" t="0" r="0" b="0"/>
                  <wp:docPr id="7"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w:t>
            </w:r>
          </w:p>
          <w:p w:rsidR="00CC7D1B" w:rsidRDefault="008E226B">
            <w:pPr>
              <w:pStyle w:val="normal0"/>
            </w:pPr>
            <w:r>
              <w:rPr>
                <w:rFonts w:ascii="Comic Sans MS" w:eastAsia="Comic Sans MS" w:hAnsi="Comic Sans MS" w:cs="Comic Sans MS"/>
                <w:sz w:val="18"/>
                <w:szCs w:val="18"/>
              </w:rPr>
              <w:t xml:space="preserve">Practical Skills </w:t>
            </w:r>
            <w:r>
              <w:rPr>
                <w:rFonts w:ascii="Arial Unicode MS" w:eastAsia="Arial Unicode MS" w:hAnsi="Arial Unicode MS" w:cs="Arial Unicode MS"/>
              </w:rPr>
              <w:t>✔</w:t>
            </w:r>
            <w:r>
              <w:rPr>
                <w:rFonts w:ascii="Comic Sans MS" w:eastAsia="Comic Sans MS" w:hAnsi="Comic Sans MS" w:cs="Comic Sans MS"/>
                <w:sz w:val="18"/>
                <w:szCs w:val="18"/>
              </w:rPr>
              <w:t xml:space="preserve"> Teacher Observation </w:t>
            </w:r>
            <w:r>
              <w:rPr>
                <w:rFonts w:ascii="Arial Unicode MS" w:eastAsia="Arial Unicode MS" w:hAnsi="Arial Unicode MS" w:cs="Arial Unicode MS"/>
              </w:rPr>
              <w:t>✔</w:t>
            </w:r>
            <w:r>
              <w:rPr>
                <w:rFonts w:ascii="Comic Sans MS" w:eastAsia="Comic Sans MS" w:hAnsi="Comic Sans MS" w:cs="Comic Sans MS"/>
                <w:sz w:val="18"/>
                <w:szCs w:val="18"/>
              </w:rPr>
              <w:t>Learning conversatio</w:t>
            </w:r>
            <w:r>
              <w:rPr>
                <w:rFonts w:ascii="Comic Sans MS" w:eastAsia="Comic Sans MS" w:hAnsi="Comic Sans MS" w:cs="Comic Sans MS"/>
                <w:sz w:val="18"/>
                <w:szCs w:val="18"/>
              </w:rPr>
              <w:t>n</w:t>
            </w:r>
            <w:r>
              <w:rPr>
                <w:rFonts w:ascii="Comic Sans MS" w:eastAsia="Comic Sans MS" w:hAnsi="Comic Sans MS" w:cs="Comic Sans MS"/>
                <w:sz w:val="18"/>
                <w:szCs w:val="18"/>
              </w:rPr>
              <w:t xml:space="preserve"> </w:t>
            </w:r>
            <w:r>
              <w:rPr>
                <w:noProof/>
                <w:lang w:val="en-US"/>
              </w:rPr>
              <w:drawing>
                <wp:inline distT="0" distB="0" distL="114300" distR="114300" wp14:anchorId="5A40915A" wp14:editId="7A151EF4">
                  <wp:extent cx="205105" cy="204470"/>
                  <wp:effectExtent l="0" t="0" r="0" b="0"/>
                  <wp:docPr id="8"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Written assessment </w:t>
            </w:r>
            <w:r>
              <w:rPr>
                <w:noProof/>
                <w:lang w:val="en-US"/>
              </w:rPr>
              <w:drawing>
                <wp:inline distT="0" distB="0" distL="114300" distR="114300" wp14:anchorId="1751811C" wp14:editId="2CD2DC6D">
                  <wp:extent cx="205105" cy="204470"/>
                  <wp:effectExtent l="0" t="0" r="0" b="0"/>
                  <wp:docPr id="1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e-asTTle assessment </w:t>
            </w:r>
            <w:r>
              <w:rPr>
                <w:noProof/>
                <w:lang w:val="en-US"/>
              </w:rPr>
              <w:drawing>
                <wp:inline distT="0" distB="0" distL="114300" distR="114300" wp14:anchorId="305EFF7D" wp14:editId="477C3999">
                  <wp:extent cx="205105" cy="204470"/>
                  <wp:effectExtent l="0" t="0" r="0" b="0"/>
                  <wp:docPr id="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Oral assessment </w:t>
            </w:r>
            <w:r>
              <w:rPr>
                <w:noProof/>
                <w:lang w:val="en-US"/>
              </w:rPr>
              <w:drawing>
                <wp:inline distT="0" distB="0" distL="114300" distR="114300" wp14:anchorId="03BA7E99" wp14:editId="24976928">
                  <wp:extent cx="205105" cy="204470"/>
                  <wp:effectExtent l="0" t="0" r="0" b="0"/>
                  <wp:docPr id="1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 xml:space="preserve"> Other </w:t>
            </w:r>
            <w:r>
              <w:rPr>
                <w:noProof/>
                <w:lang w:val="en-US"/>
              </w:rPr>
              <w:drawing>
                <wp:inline distT="0" distB="0" distL="114300" distR="114300" wp14:anchorId="5FA9F880" wp14:editId="16AF1F98">
                  <wp:extent cx="205105" cy="204470"/>
                  <wp:effectExtent l="0" t="0" r="0" b="0"/>
                  <wp:docPr id="12"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0"/>
                          <a:srcRect/>
                          <a:stretch>
                            <a:fillRect/>
                          </a:stretch>
                        </pic:blipFill>
                        <pic:spPr>
                          <a:xfrm>
                            <a:off x="0" y="0"/>
                            <a:ext cx="205105" cy="204470"/>
                          </a:xfrm>
                          <a:prstGeom prst="rect">
                            <a:avLst/>
                          </a:prstGeom>
                          <a:ln/>
                        </pic:spPr>
                      </pic:pic>
                    </a:graphicData>
                  </a:graphic>
                </wp:inline>
              </w:drawing>
            </w:r>
            <w:r>
              <w:rPr>
                <w:rFonts w:ascii="Comic Sans MS" w:eastAsia="Comic Sans MS" w:hAnsi="Comic Sans MS" w:cs="Comic Sans MS"/>
                <w:sz w:val="18"/>
                <w:szCs w:val="18"/>
              </w:rPr>
              <w:t>(describe)</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Self assessmen</w:t>
            </w:r>
            <w:r>
              <w:rPr>
                <w:rFonts w:ascii="Comic Sans MS" w:eastAsia="Comic Sans MS" w:hAnsi="Comic Sans MS" w:cs="Comic Sans MS"/>
                <w:sz w:val="20"/>
                <w:szCs w:val="20"/>
              </w:rPr>
              <w:t xml:space="preserve">t: </w:t>
            </w:r>
            <w:r>
              <w:rPr>
                <w:rFonts w:ascii="Comic Sans MS" w:eastAsia="Comic Sans MS" w:hAnsi="Comic Sans MS" w:cs="Comic Sans MS"/>
                <w:sz w:val="20"/>
                <w:szCs w:val="20"/>
              </w:rPr>
              <w:t>Improved strategies when using games of chance</w:t>
            </w:r>
          </w:p>
          <w:p w:rsidR="00CC7D1B" w:rsidRDefault="008E226B">
            <w:pPr>
              <w:pStyle w:val="normal0"/>
            </w:pPr>
            <w:r>
              <w:rPr>
                <w:rFonts w:ascii="Comic Sans MS" w:eastAsia="Comic Sans MS" w:hAnsi="Comic Sans MS" w:cs="Comic Sans MS"/>
                <w:b/>
                <w:sz w:val="20"/>
                <w:szCs w:val="20"/>
              </w:rPr>
              <w:t>Presentation:</w:t>
            </w:r>
            <w:r>
              <w:rPr>
                <w:rFonts w:ascii="Comic Sans MS" w:eastAsia="Comic Sans MS" w:hAnsi="Comic Sans MS" w:cs="Comic Sans MS"/>
                <w:sz w:val="20"/>
                <w:szCs w:val="20"/>
              </w:rPr>
              <w:t xml:space="preserve"> </w:t>
            </w:r>
          </w:p>
          <w:p w:rsidR="00CC7D1B" w:rsidRDefault="008E226B">
            <w:pPr>
              <w:pStyle w:val="normal0"/>
            </w:pPr>
            <w:r>
              <w:rPr>
                <w:rFonts w:ascii="Comic Sans MS" w:eastAsia="Comic Sans MS" w:hAnsi="Comic Sans MS" w:cs="Comic Sans MS"/>
                <w:b/>
                <w:sz w:val="20"/>
                <w:szCs w:val="20"/>
              </w:rPr>
              <w:t xml:space="preserve">Practical Skills: </w:t>
            </w:r>
            <w:r>
              <w:rPr>
                <w:rFonts w:ascii="Comic Sans MS" w:eastAsia="Comic Sans MS" w:hAnsi="Comic Sans MS" w:cs="Comic Sans MS"/>
                <w:sz w:val="20"/>
                <w:szCs w:val="20"/>
              </w:rPr>
              <w:t>Greater competence and success when attempting probability activities</w:t>
            </w:r>
          </w:p>
          <w:p w:rsidR="00CC7D1B" w:rsidRDefault="008E226B">
            <w:pPr>
              <w:pStyle w:val="normal0"/>
            </w:pPr>
            <w:r>
              <w:rPr>
                <w:rFonts w:ascii="Comic Sans MS" w:eastAsia="Comic Sans MS" w:hAnsi="Comic Sans MS" w:cs="Comic Sans MS"/>
                <w:b/>
                <w:sz w:val="20"/>
                <w:szCs w:val="20"/>
              </w:rPr>
              <w:t>Teacher observation</w:t>
            </w:r>
            <w:r>
              <w:rPr>
                <w:rFonts w:ascii="Comic Sans MS" w:eastAsia="Comic Sans MS" w:hAnsi="Comic Sans MS" w:cs="Comic Sans MS"/>
                <w:sz w:val="20"/>
                <w:szCs w:val="20"/>
              </w:rPr>
              <w:t xml:space="preserve">: Students use of </w:t>
            </w:r>
            <w:r>
              <w:rPr>
                <w:rFonts w:ascii="Comic Sans MS" w:eastAsia="Comic Sans MS" w:hAnsi="Comic Sans MS" w:cs="Comic Sans MS"/>
                <w:sz w:val="20"/>
                <w:szCs w:val="20"/>
              </w:rPr>
              <w:t>probability st</w:t>
            </w:r>
            <w:r>
              <w:rPr>
                <w:rFonts w:ascii="Comic Sans MS" w:eastAsia="Comic Sans MS" w:hAnsi="Comic Sans MS" w:cs="Comic Sans MS"/>
                <w:sz w:val="20"/>
                <w:szCs w:val="20"/>
              </w:rPr>
              <w:t>rategies to achieve greater success</w:t>
            </w:r>
          </w:p>
        </w:tc>
      </w:tr>
    </w:tbl>
    <w:p w:rsidR="00CC7D1B" w:rsidRDefault="00CC7D1B">
      <w:pPr>
        <w:pStyle w:val="normal0"/>
      </w:pPr>
    </w:p>
    <w:tbl>
      <w:tblPr>
        <w:tblStyle w:val="a1"/>
        <w:tblW w:w="15585" w:type="dxa"/>
        <w:tblInd w:w="-573"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000" w:firstRow="0" w:lastRow="0" w:firstColumn="0" w:lastColumn="0" w:noHBand="0" w:noVBand="0"/>
      </w:tblPr>
      <w:tblGrid>
        <w:gridCol w:w="4140"/>
        <w:gridCol w:w="6945"/>
        <w:gridCol w:w="4500"/>
      </w:tblGrid>
      <w:tr w:rsidR="00CC7D1B">
        <w:tc>
          <w:tcPr>
            <w:tcW w:w="15585" w:type="dxa"/>
            <w:gridSpan w:val="3"/>
            <w:shd w:val="clear" w:color="auto" w:fill="BFBFBF"/>
          </w:tcPr>
          <w:p w:rsidR="00CC7D1B" w:rsidRDefault="008E226B">
            <w:pPr>
              <w:pStyle w:val="normal0"/>
              <w:jc w:val="center"/>
            </w:pPr>
            <w:r>
              <w:rPr>
                <w:rFonts w:ascii="Comic Sans MS" w:eastAsia="Comic Sans MS" w:hAnsi="Comic Sans MS" w:cs="Comic Sans MS"/>
                <w:sz w:val="20"/>
                <w:szCs w:val="20"/>
              </w:rPr>
              <w:t>Unit implementation – Learning experiences and instruction</w:t>
            </w:r>
          </w:p>
        </w:tc>
      </w:tr>
      <w:tr w:rsidR="00CC7D1B">
        <w:trPr>
          <w:trHeight w:val="240"/>
        </w:trPr>
        <w:tc>
          <w:tcPr>
            <w:tcW w:w="4140" w:type="dxa"/>
          </w:tcPr>
          <w:p w:rsidR="00CC7D1B" w:rsidRDefault="008E226B">
            <w:pPr>
              <w:pStyle w:val="normal0"/>
            </w:pPr>
            <w:r>
              <w:rPr>
                <w:rFonts w:ascii="Comic Sans MS" w:eastAsia="Comic Sans MS" w:hAnsi="Comic Sans MS" w:cs="Comic Sans MS"/>
                <w:sz w:val="20"/>
                <w:szCs w:val="20"/>
              </w:rPr>
              <w:t xml:space="preserve">Learning Intentions </w:t>
            </w:r>
          </w:p>
          <w:p w:rsidR="00CC7D1B" w:rsidRDefault="008E226B">
            <w:pPr>
              <w:pStyle w:val="normal0"/>
            </w:pPr>
            <w:r>
              <w:rPr>
                <w:rFonts w:ascii="Comic Sans MS" w:eastAsia="Comic Sans MS" w:hAnsi="Comic Sans MS" w:cs="Comic Sans MS"/>
                <w:sz w:val="18"/>
                <w:szCs w:val="18"/>
              </w:rPr>
              <w:t>We Are Learning To... (WALT)</w:t>
            </w:r>
          </w:p>
          <w:p w:rsidR="00CC7D1B" w:rsidRDefault="00CC7D1B">
            <w:pPr>
              <w:pStyle w:val="normal0"/>
            </w:pPr>
          </w:p>
        </w:tc>
        <w:tc>
          <w:tcPr>
            <w:tcW w:w="6945" w:type="dxa"/>
          </w:tcPr>
          <w:p w:rsidR="00CC7D1B" w:rsidRDefault="008E226B">
            <w:pPr>
              <w:pStyle w:val="normal0"/>
            </w:pPr>
            <w:r>
              <w:rPr>
                <w:rFonts w:ascii="Comic Sans MS" w:eastAsia="Comic Sans MS" w:hAnsi="Comic Sans MS" w:cs="Comic Sans MS"/>
                <w:sz w:val="20"/>
                <w:szCs w:val="20"/>
              </w:rPr>
              <w:t>Learning Experiences / Activities</w:t>
            </w:r>
          </w:p>
        </w:tc>
        <w:tc>
          <w:tcPr>
            <w:tcW w:w="4500" w:type="dxa"/>
          </w:tcPr>
          <w:p w:rsidR="00CC7D1B" w:rsidRDefault="008E226B">
            <w:pPr>
              <w:pStyle w:val="normal0"/>
            </w:pPr>
            <w:r>
              <w:rPr>
                <w:rFonts w:ascii="Comic Sans MS" w:eastAsia="Comic Sans MS" w:hAnsi="Comic Sans MS" w:cs="Comic Sans MS"/>
                <w:sz w:val="20"/>
                <w:szCs w:val="20"/>
              </w:rPr>
              <w:t>Assessment</w:t>
            </w:r>
          </w:p>
          <w:p w:rsidR="00CC7D1B" w:rsidRDefault="008E226B">
            <w:pPr>
              <w:pStyle w:val="normal0"/>
            </w:pPr>
            <w:r>
              <w:rPr>
                <w:rFonts w:ascii="Comic Sans MS" w:eastAsia="Comic Sans MS" w:hAnsi="Comic Sans MS" w:cs="Comic Sans MS"/>
                <w:sz w:val="18"/>
                <w:szCs w:val="18"/>
              </w:rPr>
              <w:t xml:space="preserve">Diagnostic / Formative / Summative / Feedback </w:t>
            </w:r>
          </w:p>
          <w:p w:rsidR="00CC7D1B" w:rsidRDefault="008E226B">
            <w:pPr>
              <w:pStyle w:val="normal0"/>
            </w:pPr>
            <w:r>
              <w:rPr>
                <w:rFonts w:ascii="Comic Sans MS" w:eastAsia="Comic Sans MS" w:hAnsi="Comic Sans MS" w:cs="Comic Sans MS"/>
                <w:sz w:val="20"/>
                <w:szCs w:val="20"/>
              </w:rPr>
              <w:t xml:space="preserve">Success Criteria </w:t>
            </w:r>
          </w:p>
          <w:p w:rsidR="00CC7D1B" w:rsidRDefault="008E226B">
            <w:pPr>
              <w:pStyle w:val="normal0"/>
            </w:pPr>
            <w:r>
              <w:rPr>
                <w:rFonts w:ascii="Comic Sans MS" w:eastAsia="Comic Sans MS" w:hAnsi="Comic Sans MS" w:cs="Comic Sans MS"/>
                <w:sz w:val="18"/>
                <w:szCs w:val="18"/>
              </w:rPr>
              <w:t>We Are Successful When... (WASW)</w:t>
            </w:r>
          </w:p>
          <w:p w:rsidR="00CC7D1B" w:rsidRDefault="00CC7D1B">
            <w:pPr>
              <w:pStyle w:val="normal0"/>
            </w:pPr>
          </w:p>
        </w:tc>
      </w:tr>
      <w:tr w:rsidR="00CC7D1B">
        <w:trPr>
          <w:trHeight w:val="3180"/>
        </w:trPr>
        <w:tc>
          <w:tcPr>
            <w:tcW w:w="4140" w:type="dxa"/>
          </w:tcPr>
          <w:p w:rsidR="00CC7D1B" w:rsidRDefault="008E226B">
            <w:pPr>
              <w:pStyle w:val="normal0"/>
            </w:pPr>
            <w:r>
              <w:rPr>
                <w:rFonts w:ascii="Comic Sans MS" w:eastAsia="Comic Sans MS" w:hAnsi="Comic Sans MS" w:cs="Comic Sans MS"/>
                <w:b/>
                <w:sz w:val="20"/>
                <w:szCs w:val="20"/>
                <w:u w:val="single"/>
              </w:rPr>
              <w:t>Lesson 1</w:t>
            </w:r>
          </w:p>
          <w:p w:rsidR="00CC7D1B" w:rsidRDefault="008E226B">
            <w:pPr>
              <w:pStyle w:val="normal0"/>
            </w:pPr>
            <w:r>
              <w:rPr>
                <w:rFonts w:ascii="Comic Sans MS" w:eastAsia="Comic Sans MS" w:hAnsi="Comic Sans MS" w:cs="Comic Sans MS"/>
                <w:sz w:val="20"/>
                <w:szCs w:val="20"/>
              </w:rPr>
              <w:t>What is probability? (the chances of something happening.)</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 xml:space="preserve">Key Ideas </w:t>
            </w:r>
            <w:r>
              <w:rPr>
                <w:rFonts w:ascii="Comic Sans MS" w:eastAsia="Comic Sans MS" w:hAnsi="Comic Sans MS" w:cs="Comic Sans MS"/>
                <w:sz w:val="20"/>
                <w:szCs w:val="20"/>
              </w:rPr>
              <w:t>–</w:t>
            </w:r>
          </w:p>
          <w:p w:rsidR="00CC7D1B" w:rsidRDefault="008E226B">
            <w:pPr>
              <w:pStyle w:val="normal0"/>
            </w:pPr>
            <w:r>
              <w:rPr>
                <w:rFonts w:ascii="Comic Sans MS" w:eastAsia="Comic Sans MS" w:hAnsi="Comic Sans MS" w:cs="Comic Sans MS"/>
                <w:sz w:val="20"/>
                <w:szCs w:val="20"/>
              </w:rPr>
              <w:t>*When there are 2 outcomes you have a 50% chance of being correct. (2 equally likely outcomes)</w:t>
            </w:r>
          </w:p>
          <w:p w:rsidR="00CC7D1B" w:rsidRDefault="008E226B">
            <w:pPr>
              <w:pStyle w:val="normal0"/>
            </w:pPr>
            <w:r>
              <w:rPr>
                <w:rFonts w:ascii="Comic Sans MS" w:eastAsia="Comic Sans MS" w:hAnsi="Comic Sans MS" w:cs="Comic Sans MS"/>
                <w:sz w:val="20"/>
                <w:szCs w:val="20"/>
              </w:rPr>
              <w:t>*that what has happened in the past does not affect the future</w:t>
            </w:r>
          </w:p>
          <w:p w:rsidR="00CC7D1B" w:rsidRDefault="008E226B">
            <w:pPr>
              <w:pStyle w:val="normal0"/>
            </w:pPr>
            <w:r>
              <w:rPr>
                <w:rFonts w:ascii="Comic Sans MS" w:eastAsia="Comic Sans MS" w:hAnsi="Comic Sans MS" w:cs="Comic Sans MS"/>
                <w:sz w:val="20"/>
                <w:szCs w:val="20"/>
              </w:rPr>
              <w:t>*when there are lots of chances this does not mean it will always work out to be 50%.</w:t>
            </w:r>
          </w:p>
          <w:p w:rsidR="00CC7D1B" w:rsidRDefault="008E226B">
            <w:pPr>
              <w:pStyle w:val="normal0"/>
            </w:pPr>
            <w:r>
              <w:rPr>
                <w:rFonts w:ascii="Comic Sans MS" w:eastAsia="Comic Sans MS" w:hAnsi="Comic Sans MS" w:cs="Comic Sans MS"/>
                <w:sz w:val="20"/>
                <w:szCs w:val="20"/>
              </w:rPr>
              <w:t xml:space="preserve"> </w:t>
            </w:r>
          </w:p>
          <w:p w:rsidR="00CC7D1B" w:rsidRDefault="008E226B">
            <w:pPr>
              <w:pStyle w:val="normal0"/>
            </w:pPr>
            <w:r>
              <w:rPr>
                <w:rFonts w:ascii="Comic Sans MS" w:eastAsia="Comic Sans MS" w:hAnsi="Comic Sans MS" w:cs="Comic Sans MS"/>
                <w:b/>
                <w:sz w:val="20"/>
                <w:szCs w:val="20"/>
              </w:rPr>
              <w:lastRenderedPageBreak/>
              <w:t>Introduction</w:t>
            </w:r>
            <w:r>
              <w:rPr>
                <w:rFonts w:ascii="Comic Sans MS" w:eastAsia="Comic Sans MS" w:hAnsi="Comic Sans MS" w:cs="Comic Sans MS"/>
                <w:sz w:val="20"/>
                <w:szCs w:val="20"/>
              </w:rPr>
              <w:t xml:space="preserve"> – Black and White – Page 40, Rigby Maths – (Whole Class Activity).</w:t>
            </w:r>
          </w:p>
          <w:p w:rsidR="00CC7D1B" w:rsidRDefault="008E226B">
            <w:pPr>
              <w:pStyle w:val="normal0"/>
            </w:pPr>
            <w:r>
              <w:rPr>
                <w:rFonts w:ascii="Comic Sans MS" w:eastAsia="Comic Sans MS" w:hAnsi="Comic Sans MS" w:cs="Comic Sans MS"/>
                <w:b/>
                <w:sz w:val="20"/>
                <w:szCs w:val="20"/>
                <w:u w:val="single"/>
              </w:rPr>
              <w:t>Lesson 2</w:t>
            </w:r>
          </w:p>
          <w:p w:rsidR="00CC7D1B" w:rsidRDefault="008E226B">
            <w:pPr>
              <w:pStyle w:val="normal0"/>
            </w:pPr>
            <w:r>
              <w:rPr>
                <w:rFonts w:ascii="Comic Sans MS" w:eastAsia="Comic Sans MS" w:hAnsi="Comic Sans MS" w:cs="Comic Sans MS"/>
                <w:sz w:val="20"/>
                <w:szCs w:val="20"/>
              </w:rPr>
              <w:t>Tuning into Prob</w:t>
            </w:r>
            <w:r>
              <w:rPr>
                <w:rFonts w:ascii="Comic Sans MS" w:eastAsia="Comic Sans MS" w:hAnsi="Comic Sans MS" w:cs="Comic Sans MS"/>
                <w:sz w:val="20"/>
                <w:szCs w:val="20"/>
              </w:rPr>
              <w:t>ability –</w:t>
            </w:r>
          </w:p>
          <w:p w:rsidR="00CC7D1B" w:rsidRDefault="008E226B">
            <w:pPr>
              <w:pStyle w:val="normal0"/>
            </w:pPr>
            <w:r>
              <w:rPr>
                <w:rFonts w:ascii="Comic Sans MS" w:eastAsia="Comic Sans MS" w:hAnsi="Comic Sans MS" w:cs="Comic Sans MS"/>
                <w:sz w:val="20"/>
                <w:szCs w:val="20"/>
              </w:rPr>
              <w:t>*Discuss what is possible and impossible.</w:t>
            </w:r>
          </w:p>
          <w:p w:rsidR="00CC7D1B" w:rsidRDefault="008E226B">
            <w:pPr>
              <w:pStyle w:val="normal0"/>
            </w:pPr>
            <w:r>
              <w:rPr>
                <w:rFonts w:ascii="Comic Sans MS" w:eastAsia="Comic Sans MS" w:hAnsi="Comic Sans MS" w:cs="Comic Sans MS"/>
                <w:sz w:val="20"/>
                <w:szCs w:val="20"/>
              </w:rPr>
              <w:t>*With a partner look through magazines and books.  Write a list of what is possible and impossible.  Glue into Strand Learning Scrapbook.</w:t>
            </w:r>
          </w:p>
          <w:p w:rsidR="00CC7D1B" w:rsidRDefault="00CC7D1B">
            <w:pPr>
              <w:pStyle w:val="normal0"/>
            </w:pPr>
          </w:p>
          <w:p w:rsidR="00CC7D1B" w:rsidRDefault="008E226B">
            <w:pPr>
              <w:pStyle w:val="normal0"/>
            </w:pPr>
            <w:r>
              <w:rPr>
                <w:rFonts w:ascii="Comic Sans MS" w:eastAsia="Comic Sans MS" w:hAnsi="Comic Sans MS" w:cs="Comic Sans MS"/>
                <w:sz w:val="20"/>
                <w:szCs w:val="20"/>
              </w:rPr>
              <w:t>Discuss – When you play a game do you know who is going to win? W</w:t>
            </w:r>
            <w:r>
              <w:rPr>
                <w:rFonts w:ascii="Comic Sans MS" w:eastAsia="Comic Sans MS" w:hAnsi="Comic Sans MS" w:cs="Comic Sans MS"/>
                <w:sz w:val="20"/>
                <w:szCs w:val="20"/>
              </w:rPr>
              <w:t>hy not?</w:t>
            </w:r>
          </w:p>
          <w:p w:rsidR="00CC7D1B" w:rsidRDefault="008E226B">
            <w:pPr>
              <w:pStyle w:val="normal0"/>
            </w:pPr>
            <w:r>
              <w:rPr>
                <w:rFonts w:ascii="Comic Sans MS" w:eastAsia="Comic Sans MS" w:hAnsi="Comic Sans MS" w:cs="Comic Sans MS"/>
                <w:sz w:val="20"/>
                <w:szCs w:val="20"/>
              </w:rPr>
              <w:t>*Predict what will happen when you toss a coin.  Complete activity – Toss a Coin – Page 12/13 Macmillian Investigation Book.</w:t>
            </w:r>
          </w:p>
          <w:p w:rsidR="00CC7D1B" w:rsidRDefault="008E226B">
            <w:pPr>
              <w:pStyle w:val="normal0"/>
            </w:pPr>
            <w:r>
              <w:rPr>
                <w:rFonts w:ascii="Comic Sans MS" w:eastAsia="Comic Sans MS" w:hAnsi="Comic Sans MS" w:cs="Comic Sans MS"/>
                <w:sz w:val="20"/>
                <w:szCs w:val="20"/>
              </w:rPr>
              <w:t>*Talk about the element of chance – Dice, spinners, cards etc.</w:t>
            </w:r>
          </w:p>
          <w:p w:rsidR="00CC7D1B" w:rsidRDefault="008E226B">
            <w:pPr>
              <w:pStyle w:val="normal0"/>
            </w:pPr>
            <w:r>
              <w:rPr>
                <w:rFonts w:ascii="Comic Sans MS" w:eastAsia="Comic Sans MS" w:hAnsi="Comic Sans MS" w:cs="Comic Sans MS"/>
                <w:sz w:val="20"/>
                <w:szCs w:val="20"/>
              </w:rPr>
              <w:t>*Play – Name Your Game – Page 44, Rigby Maths – Student Book</w:t>
            </w:r>
            <w:r>
              <w:rPr>
                <w:rFonts w:ascii="Comic Sans MS" w:eastAsia="Comic Sans MS" w:hAnsi="Comic Sans MS" w:cs="Comic Sans MS"/>
                <w:sz w:val="20"/>
                <w:szCs w:val="20"/>
              </w:rPr>
              <w:t xml:space="preserve">. </w:t>
            </w:r>
          </w:p>
          <w:p w:rsidR="00CC7D1B" w:rsidRDefault="00CC7D1B">
            <w:pPr>
              <w:pStyle w:val="normal0"/>
            </w:pPr>
          </w:p>
          <w:p w:rsidR="00CC7D1B" w:rsidRDefault="00CC7D1B">
            <w:pPr>
              <w:pStyle w:val="normal0"/>
              <w:jc w:val="both"/>
            </w:pPr>
          </w:p>
          <w:p w:rsidR="00CC7D1B" w:rsidRDefault="00CC7D1B">
            <w:pPr>
              <w:pStyle w:val="normal0"/>
              <w:jc w:val="both"/>
            </w:pPr>
          </w:p>
          <w:p w:rsidR="00CC7D1B" w:rsidRDefault="008E226B">
            <w:pPr>
              <w:pStyle w:val="normal0"/>
              <w:jc w:val="both"/>
            </w:pPr>
            <w:r>
              <w:rPr>
                <w:rFonts w:ascii="Comic Sans MS" w:eastAsia="Comic Sans MS" w:hAnsi="Comic Sans MS" w:cs="Comic Sans MS"/>
                <w:b/>
                <w:sz w:val="20"/>
                <w:szCs w:val="20"/>
                <w:u w:val="single"/>
              </w:rPr>
              <w:t>Lesson 3</w:t>
            </w:r>
          </w:p>
          <w:p w:rsidR="00CC7D1B" w:rsidRDefault="008E226B">
            <w:pPr>
              <w:pStyle w:val="normal0"/>
              <w:jc w:val="both"/>
            </w:pPr>
            <w:r>
              <w:rPr>
                <w:rFonts w:ascii="Comic Sans MS" w:eastAsia="Comic Sans MS" w:hAnsi="Comic Sans MS" w:cs="Comic Sans MS"/>
                <w:sz w:val="20"/>
                <w:szCs w:val="20"/>
              </w:rPr>
              <w:t>Developing Ideas about Probability - Learning Centre Activities</w:t>
            </w:r>
          </w:p>
          <w:p w:rsidR="00CC7D1B" w:rsidRDefault="00CC7D1B">
            <w:pPr>
              <w:pStyle w:val="normal0"/>
              <w:jc w:val="both"/>
            </w:pPr>
          </w:p>
          <w:p w:rsidR="00CC7D1B" w:rsidRDefault="008E226B">
            <w:pPr>
              <w:pStyle w:val="normal0"/>
              <w:jc w:val="both"/>
            </w:pPr>
            <w:r>
              <w:rPr>
                <w:rFonts w:ascii="Comic Sans MS" w:eastAsia="Comic Sans MS" w:hAnsi="Comic Sans MS" w:cs="Comic Sans MS"/>
                <w:sz w:val="20"/>
                <w:szCs w:val="20"/>
              </w:rPr>
              <w:t xml:space="preserve">*Class Activity – Discuss events that are certain to happen tomorrow and events that might happen. Record in Strand </w:t>
            </w:r>
            <w:r>
              <w:rPr>
                <w:rFonts w:ascii="Comic Sans MS" w:eastAsia="Comic Sans MS" w:hAnsi="Comic Sans MS" w:cs="Comic Sans MS"/>
                <w:sz w:val="20"/>
                <w:szCs w:val="20"/>
              </w:rPr>
              <w:lastRenderedPageBreak/>
              <w:t>Learning Scrapbook.</w:t>
            </w:r>
          </w:p>
          <w:p w:rsidR="00CC7D1B" w:rsidRDefault="00CC7D1B">
            <w:pPr>
              <w:pStyle w:val="normal0"/>
              <w:jc w:val="both"/>
            </w:pPr>
          </w:p>
          <w:p w:rsidR="00CC7D1B" w:rsidRDefault="008E226B">
            <w:pPr>
              <w:pStyle w:val="normal0"/>
              <w:jc w:val="both"/>
            </w:pPr>
            <w:r>
              <w:rPr>
                <w:rFonts w:ascii="Comic Sans MS" w:eastAsia="Comic Sans MS" w:hAnsi="Comic Sans MS" w:cs="Comic Sans MS"/>
                <w:b/>
                <w:sz w:val="20"/>
                <w:szCs w:val="20"/>
              </w:rPr>
              <w:t xml:space="preserve">Activity 1 </w:t>
            </w:r>
            <w:r>
              <w:rPr>
                <w:rFonts w:ascii="Comic Sans MS" w:eastAsia="Comic Sans MS" w:hAnsi="Comic Sans MS" w:cs="Comic Sans MS"/>
                <w:sz w:val="20"/>
                <w:szCs w:val="20"/>
              </w:rPr>
              <w:t>– Colour Combinations</w:t>
            </w:r>
          </w:p>
          <w:p w:rsidR="00CC7D1B" w:rsidRDefault="008E226B">
            <w:pPr>
              <w:pStyle w:val="normal0"/>
              <w:jc w:val="both"/>
            </w:pPr>
            <w:r>
              <w:rPr>
                <w:rFonts w:ascii="Comic Sans MS" w:eastAsia="Comic Sans MS" w:hAnsi="Comic Sans MS" w:cs="Comic Sans MS"/>
                <w:sz w:val="20"/>
                <w:szCs w:val="20"/>
              </w:rPr>
              <w:t>Make a spinner to show colours – BLM 16, Page 121.</w:t>
            </w:r>
          </w:p>
          <w:p w:rsidR="00CC7D1B" w:rsidRDefault="008E226B">
            <w:pPr>
              <w:pStyle w:val="normal0"/>
              <w:jc w:val="both"/>
            </w:pPr>
            <w:r>
              <w:rPr>
                <w:rFonts w:ascii="Comic Sans MS" w:eastAsia="Comic Sans MS" w:hAnsi="Comic Sans MS" w:cs="Comic Sans MS"/>
                <w:sz w:val="20"/>
                <w:szCs w:val="20"/>
              </w:rPr>
              <w:t>Player 1 uses the spinner to choose colours of unifix blocks.  They put in a random number of blocks into a bag. Eg, 4 blue and 6 white. Player 2 has 3 turns at taking out 2 cubes and putting them back aga</w:t>
            </w:r>
            <w:r>
              <w:rPr>
                <w:rFonts w:ascii="Comic Sans MS" w:eastAsia="Comic Sans MS" w:hAnsi="Comic Sans MS" w:cs="Comic Sans MS"/>
                <w:sz w:val="20"/>
                <w:szCs w:val="20"/>
              </w:rPr>
              <w:t>in.  After their final go, they guess how many white and blue blocks are in the bag. Further ideas – Footy Fever, Page 41, Teachers Guide, Rigby Maths.</w:t>
            </w:r>
          </w:p>
          <w:p w:rsidR="00CC7D1B" w:rsidRDefault="00CC7D1B">
            <w:pPr>
              <w:pStyle w:val="normal0"/>
              <w:jc w:val="both"/>
            </w:pPr>
          </w:p>
          <w:p w:rsidR="00CC7D1B" w:rsidRDefault="00CC7D1B">
            <w:pPr>
              <w:pStyle w:val="normal0"/>
              <w:jc w:val="both"/>
            </w:pPr>
          </w:p>
          <w:p w:rsidR="00CC7D1B" w:rsidRDefault="008E226B">
            <w:pPr>
              <w:pStyle w:val="normal0"/>
              <w:jc w:val="both"/>
            </w:pPr>
            <w:r>
              <w:rPr>
                <w:rFonts w:ascii="Comic Sans MS" w:eastAsia="Comic Sans MS" w:hAnsi="Comic Sans MS" w:cs="Comic Sans MS"/>
                <w:b/>
                <w:sz w:val="20"/>
                <w:szCs w:val="20"/>
              </w:rPr>
              <w:t>Lesson 4</w:t>
            </w:r>
          </w:p>
          <w:p w:rsidR="00CC7D1B" w:rsidRDefault="008E226B">
            <w:pPr>
              <w:pStyle w:val="normal0"/>
              <w:jc w:val="both"/>
            </w:pPr>
            <w:r>
              <w:rPr>
                <w:rFonts w:ascii="Comic Sans MS" w:eastAsia="Comic Sans MS" w:hAnsi="Comic Sans MS" w:cs="Comic Sans MS"/>
                <w:b/>
                <w:sz w:val="20"/>
                <w:szCs w:val="20"/>
              </w:rPr>
              <w:t>Learning Centre Activity 2</w:t>
            </w:r>
          </w:p>
          <w:p w:rsidR="00CC7D1B" w:rsidRDefault="008E226B">
            <w:pPr>
              <w:pStyle w:val="normal0"/>
              <w:jc w:val="both"/>
            </w:pPr>
            <w:r>
              <w:rPr>
                <w:rFonts w:ascii="Comic Sans MS" w:eastAsia="Comic Sans MS" w:hAnsi="Comic Sans MS" w:cs="Comic Sans MS"/>
                <w:sz w:val="20"/>
                <w:szCs w:val="20"/>
              </w:rPr>
              <w:t xml:space="preserve">The Track Game – Student Book – Rigby Maths, Page 45.  Using dice </w:t>
            </w:r>
            <w:r>
              <w:rPr>
                <w:rFonts w:ascii="Comic Sans MS" w:eastAsia="Comic Sans MS" w:hAnsi="Comic Sans MS" w:cs="Comic Sans MS"/>
                <w:sz w:val="20"/>
                <w:szCs w:val="20"/>
              </w:rPr>
              <w:t>and counters.</w:t>
            </w: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8E226B">
            <w:pPr>
              <w:pStyle w:val="normal0"/>
              <w:jc w:val="both"/>
            </w:pPr>
            <w:r>
              <w:rPr>
                <w:rFonts w:ascii="Comic Sans MS" w:eastAsia="Comic Sans MS" w:hAnsi="Comic Sans MS" w:cs="Comic Sans MS"/>
                <w:b/>
                <w:sz w:val="20"/>
                <w:szCs w:val="20"/>
              </w:rPr>
              <w:t>Lesson 5</w:t>
            </w:r>
          </w:p>
          <w:p w:rsidR="00CC7D1B" w:rsidRDefault="008E226B">
            <w:pPr>
              <w:pStyle w:val="normal0"/>
              <w:jc w:val="both"/>
            </w:pPr>
            <w:r>
              <w:rPr>
                <w:rFonts w:ascii="Comic Sans MS" w:eastAsia="Comic Sans MS" w:hAnsi="Comic Sans MS" w:cs="Comic Sans MS"/>
                <w:b/>
                <w:sz w:val="20"/>
                <w:szCs w:val="20"/>
              </w:rPr>
              <w:t>The Monty Hall Problem.</w:t>
            </w:r>
          </w:p>
          <w:p w:rsidR="00CC7D1B" w:rsidRDefault="008E226B">
            <w:pPr>
              <w:pStyle w:val="normal0"/>
              <w:jc w:val="both"/>
            </w:pPr>
            <w:r>
              <w:rPr>
                <w:rFonts w:ascii="Comic Sans MS" w:eastAsia="Comic Sans MS" w:hAnsi="Comic Sans MS" w:cs="Comic Sans MS"/>
                <w:sz w:val="20"/>
                <w:szCs w:val="20"/>
              </w:rPr>
              <w:t xml:space="preserve">Groups of 3 – Quiz master, contestant and Recorder.  Give each group 3 cups, and an object that can be hidden under the cup.  Hide the object under a cup.  </w:t>
            </w:r>
            <w:r>
              <w:rPr>
                <w:rFonts w:ascii="Comic Sans MS" w:eastAsia="Comic Sans MS" w:hAnsi="Comic Sans MS" w:cs="Comic Sans MS"/>
                <w:sz w:val="20"/>
                <w:szCs w:val="20"/>
              </w:rPr>
              <w:lastRenderedPageBreak/>
              <w:t>The contestant chooses a cup and the quiz master l</w:t>
            </w:r>
            <w:r>
              <w:rPr>
                <w:rFonts w:ascii="Comic Sans MS" w:eastAsia="Comic Sans MS" w:hAnsi="Comic Sans MS" w:cs="Comic Sans MS"/>
                <w:sz w:val="20"/>
                <w:szCs w:val="20"/>
              </w:rPr>
              <w:t>ift it up.  The contestant then has a chance of changing their choice. The quiz master shows which cup is hiding the object.</w:t>
            </w:r>
          </w:p>
          <w:p w:rsidR="00CC7D1B" w:rsidRDefault="00CC7D1B">
            <w:pPr>
              <w:pStyle w:val="normal0"/>
              <w:jc w:val="both"/>
            </w:pPr>
          </w:p>
          <w:p w:rsidR="00CC7D1B" w:rsidRDefault="008E226B">
            <w:pPr>
              <w:pStyle w:val="normal0"/>
              <w:jc w:val="both"/>
            </w:pPr>
            <w:r>
              <w:rPr>
                <w:rFonts w:ascii="Comic Sans MS" w:eastAsia="Comic Sans MS" w:hAnsi="Comic Sans MS" w:cs="Comic Sans MS"/>
                <w:sz w:val="20"/>
                <w:szCs w:val="20"/>
              </w:rPr>
              <w:t xml:space="preserve">Further ideas – Page 47/48 – Book 9 – Teaching Number through Statistics. </w:t>
            </w: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p w:rsidR="00CC7D1B" w:rsidRDefault="00CC7D1B">
            <w:pPr>
              <w:pStyle w:val="normal0"/>
              <w:jc w:val="both"/>
            </w:pPr>
          </w:p>
        </w:tc>
        <w:tc>
          <w:tcPr>
            <w:tcW w:w="6945" w:type="dxa"/>
          </w:tcPr>
          <w:p w:rsidR="00CC7D1B" w:rsidRDefault="00CC7D1B">
            <w:pPr>
              <w:pStyle w:val="normal0"/>
            </w:pPr>
          </w:p>
          <w:p w:rsidR="00CC7D1B" w:rsidRDefault="00CC7D1B">
            <w:pPr>
              <w:pStyle w:val="normal0"/>
              <w:spacing w:line="288" w:lineRule="auto"/>
              <w:jc w:val="both"/>
            </w:pPr>
          </w:p>
          <w:p w:rsidR="00CC7D1B" w:rsidRDefault="00CC7D1B">
            <w:pPr>
              <w:pStyle w:val="normal0"/>
              <w:jc w:val="both"/>
            </w:pPr>
          </w:p>
        </w:tc>
        <w:tc>
          <w:tcPr>
            <w:tcW w:w="4500" w:type="dxa"/>
          </w:tcPr>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jc w:val="both"/>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tc>
      </w:tr>
      <w:tr w:rsidR="00CC7D1B">
        <w:trPr>
          <w:trHeight w:val="2840"/>
        </w:trPr>
        <w:tc>
          <w:tcPr>
            <w:tcW w:w="15585" w:type="dxa"/>
            <w:gridSpan w:val="3"/>
          </w:tcPr>
          <w:p w:rsidR="00CC7D1B" w:rsidRDefault="008E226B">
            <w:pPr>
              <w:pStyle w:val="normal0"/>
            </w:pPr>
            <w:r>
              <w:rPr>
                <w:rFonts w:ascii="Comic Sans MS" w:eastAsia="Comic Sans MS" w:hAnsi="Comic Sans MS" w:cs="Comic Sans MS"/>
                <w:b/>
              </w:rPr>
              <w:lastRenderedPageBreak/>
              <w:t xml:space="preserve">Resources/Materials </w:t>
            </w:r>
          </w:p>
          <w:p w:rsidR="00CC7D1B" w:rsidRDefault="00CC7D1B">
            <w:pPr>
              <w:pStyle w:val="normal0"/>
            </w:pPr>
          </w:p>
          <w:p w:rsidR="00CC7D1B" w:rsidRDefault="008E226B">
            <w:pPr>
              <w:pStyle w:val="normal0"/>
            </w:pPr>
            <w:r>
              <w:rPr>
                <w:rFonts w:ascii="Comic Sans MS" w:eastAsia="Comic Sans MS" w:hAnsi="Comic Sans MS" w:cs="Comic Sans MS"/>
                <w:sz w:val="20"/>
                <w:szCs w:val="20"/>
              </w:rPr>
              <w:t>Book 9 – teaching Number Through Statistics</w:t>
            </w:r>
          </w:p>
          <w:p w:rsidR="00CC7D1B" w:rsidRDefault="008E226B">
            <w:pPr>
              <w:pStyle w:val="normal0"/>
            </w:pPr>
            <w:r>
              <w:rPr>
                <w:rFonts w:ascii="Comic Sans MS" w:eastAsia="Comic Sans MS" w:hAnsi="Comic Sans MS" w:cs="Comic Sans MS"/>
                <w:sz w:val="20"/>
                <w:szCs w:val="20"/>
              </w:rPr>
              <w:t>Macmillan Mathematics – Investigation Book, Level 2, Collecting data.</w:t>
            </w:r>
          </w:p>
          <w:p w:rsidR="00CC7D1B" w:rsidRDefault="008E226B">
            <w:pPr>
              <w:pStyle w:val="normal0"/>
            </w:pPr>
            <w:r>
              <w:rPr>
                <w:rFonts w:ascii="Comic Sans MS" w:eastAsia="Comic Sans MS" w:hAnsi="Comic Sans MS" w:cs="Comic Sans MS"/>
                <w:sz w:val="20"/>
                <w:szCs w:val="20"/>
              </w:rPr>
              <w:t>Rigby Maths for New Zealand – 2 – Teacher Resource Book and Student Book.</w:t>
            </w:r>
          </w:p>
          <w:p w:rsidR="00CC7D1B" w:rsidRDefault="008E226B">
            <w:pPr>
              <w:pStyle w:val="normal0"/>
            </w:pPr>
            <w:r>
              <w:rPr>
                <w:rFonts w:ascii="Comic Sans MS" w:eastAsia="Comic Sans MS" w:hAnsi="Comic Sans MS" w:cs="Comic Sans MS"/>
                <w:sz w:val="20"/>
                <w:szCs w:val="20"/>
              </w:rPr>
              <w:t>Unifix Blocks, Bags, Dice, Counters</w:t>
            </w:r>
            <w:r>
              <w:rPr>
                <w:rFonts w:ascii="Comic Sans MS" w:eastAsia="Comic Sans MS" w:hAnsi="Comic Sans MS" w:cs="Comic Sans MS"/>
                <w:sz w:val="20"/>
                <w:szCs w:val="20"/>
              </w:rPr>
              <w:t>, Coins.</w:t>
            </w:r>
          </w:p>
          <w:p w:rsidR="00CC7D1B" w:rsidRDefault="00CC7D1B">
            <w:pPr>
              <w:pStyle w:val="normal0"/>
            </w:pPr>
          </w:p>
          <w:p w:rsidR="00CC7D1B" w:rsidRDefault="008E226B">
            <w:pPr>
              <w:pStyle w:val="normal0"/>
            </w:pPr>
            <w:r>
              <w:rPr>
                <w:rFonts w:ascii="Comic Sans MS" w:eastAsia="Comic Sans MS" w:hAnsi="Comic Sans MS" w:cs="Comic Sans MS"/>
                <w:b/>
                <w:sz w:val="20"/>
                <w:szCs w:val="20"/>
              </w:rPr>
              <w:t>Probability Wik</w:t>
            </w:r>
            <w:r>
              <w:rPr>
                <w:rFonts w:ascii="Comic Sans MS" w:eastAsia="Comic Sans MS" w:hAnsi="Comic Sans MS" w:cs="Comic Sans MS"/>
                <w:sz w:val="20"/>
                <w:szCs w:val="20"/>
              </w:rPr>
              <w:t xml:space="preserve">i - </w:t>
            </w:r>
            <w:hyperlink r:id="rId13">
              <w:r>
                <w:rPr>
                  <w:rFonts w:ascii="Comic Sans MS" w:eastAsia="Comic Sans MS" w:hAnsi="Comic Sans MS" w:cs="Comic Sans MS"/>
                  <w:color w:val="1155CC"/>
                  <w:sz w:val="20"/>
                  <w:szCs w:val="20"/>
                  <w:u w:val="single"/>
                </w:rPr>
                <w:t>Probability</w:t>
              </w:r>
            </w:hyperlink>
          </w:p>
          <w:p w:rsidR="00CC7D1B" w:rsidRDefault="00CC7D1B">
            <w:pPr>
              <w:pStyle w:val="normal0"/>
            </w:pPr>
          </w:p>
          <w:p w:rsidR="00CC7D1B" w:rsidRDefault="008E226B">
            <w:pPr>
              <w:pStyle w:val="normal0"/>
            </w:pPr>
            <w:r>
              <w:rPr>
                <w:rFonts w:ascii="Comic Sans MS" w:eastAsia="Comic Sans MS" w:hAnsi="Comic Sans MS" w:cs="Comic Sans MS"/>
                <w:b/>
                <w:sz w:val="20"/>
                <w:szCs w:val="20"/>
              </w:rPr>
              <w:t>Probability Resources</w:t>
            </w:r>
            <w:r>
              <w:rPr>
                <w:rFonts w:ascii="Comic Sans MS" w:eastAsia="Comic Sans MS" w:hAnsi="Comic Sans MS" w:cs="Comic Sans MS"/>
                <w:sz w:val="20"/>
                <w:szCs w:val="20"/>
              </w:rPr>
              <w:t xml:space="preserve"> - Middle Team Wiki - </w:t>
            </w:r>
            <w:hyperlink r:id="rId14">
              <w:r>
                <w:rPr>
                  <w:rFonts w:ascii="Comic Sans MS" w:eastAsia="Comic Sans MS" w:hAnsi="Comic Sans MS" w:cs="Comic Sans MS"/>
                  <w:color w:val="1155CC"/>
                  <w:sz w:val="20"/>
                  <w:szCs w:val="20"/>
                  <w:u w:val="single"/>
                </w:rPr>
                <w:t>Teacher’s Area</w:t>
              </w:r>
            </w:hyperlink>
          </w:p>
          <w:p w:rsidR="00CC7D1B" w:rsidRDefault="00CC7D1B">
            <w:pPr>
              <w:pStyle w:val="normal0"/>
            </w:pPr>
          </w:p>
          <w:p w:rsidR="00CC7D1B" w:rsidRDefault="008E226B">
            <w:pPr>
              <w:pStyle w:val="normal0"/>
            </w:pPr>
            <w:r>
              <w:rPr>
                <w:rFonts w:ascii="Comic Sans MS" w:eastAsia="Comic Sans MS" w:hAnsi="Comic Sans MS" w:cs="Comic Sans MS"/>
                <w:sz w:val="20"/>
                <w:szCs w:val="20"/>
              </w:rPr>
              <w:lastRenderedPageBreak/>
              <w:t xml:space="preserve">YouTube - </w:t>
            </w:r>
            <w:hyperlink r:id="rId15">
              <w:r>
                <w:rPr>
                  <w:rFonts w:ascii="Comic Sans MS" w:eastAsia="Comic Sans MS" w:hAnsi="Comic Sans MS" w:cs="Comic Sans MS"/>
                  <w:color w:val="1155CC"/>
                  <w:sz w:val="20"/>
                  <w:szCs w:val="20"/>
                  <w:u w:val="single"/>
                </w:rPr>
                <w:t>Probability videos</w:t>
              </w:r>
            </w:hyperlink>
            <w:r>
              <w:rPr>
                <w:rFonts w:ascii="Comic Sans MS" w:eastAsia="Comic Sans MS" w:hAnsi="Comic Sans MS" w:cs="Comic Sans MS"/>
                <w:sz w:val="20"/>
                <w:szCs w:val="20"/>
              </w:rPr>
              <w:t xml:space="preserve"> (many links on right hand side)</w:t>
            </w:r>
          </w:p>
          <w:p w:rsidR="00CC7D1B" w:rsidRDefault="00CC7D1B">
            <w:pPr>
              <w:pStyle w:val="normal0"/>
            </w:pPr>
          </w:p>
        </w:tc>
      </w:tr>
      <w:tr w:rsidR="00CC7D1B">
        <w:trPr>
          <w:trHeight w:val="800"/>
        </w:trPr>
        <w:tc>
          <w:tcPr>
            <w:tcW w:w="4140" w:type="dxa"/>
          </w:tcPr>
          <w:p w:rsidR="00CC7D1B" w:rsidRDefault="008E226B">
            <w:pPr>
              <w:pStyle w:val="normal0"/>
            </w:pPr>
            <w:r>
              <w:rPr>
                <w:rFonts w:ascii="Comic Sans MS" w:eastAsia="Comic Sans MS" w:hAnsi="Comic Sans MS" w:cs="Comic Sans MS"/>
                <w:b/>
                <w:sz w:val="20"/>
                <w:szCs w:val="20"/>
              </w:rPr>
              <w:lastRenderedPageBreak/>
              <w:t>End of unit means of recording student reflection</w:t>
            </w:r>
          </w:p>
        </w:tc>
        <w:tc>
          <w:tcPr>
            <w:tcW w:w="6945" w:type="dxa"/>
          </w:tcPr>
          <w:p w:rsidR="00CC7D1B" w:rsidRDefault="008E226B">
            <w:pPr>
              <w:pStyle w:val="normal0"/>
              <w:spacing w:line="288" w:lineRule="auto"/>
            </w:pPr>
            <w:r>
              <w:rPr>
                <w:rFonts w:ascii="Arial" w:eastAsia="Arial" w:hAnsi="Arial" w:cs="Arial"/>
                <w:sz w:val="20"/>
                <w:szCs w:val="20"/>
              </w:rPr>
              <w:t>Students record in pairs and independently what they have learnt using the vocabulary of pro</w:t>
            </w:r>
            <w:r>
              <w:rPr>
                <w:rFonts w:ascii="Arial" w:eastAsia="Arial" w:hAnsi="Arial" w:cs="Arial"/>
                <w:sz w:val="20"/>
                <w:szCs w:val="20"/>
              </w:rPr>
              <w:t xml:space="preserve">bability e.g. </w:t>
            </w:r>
            <w:r>
              <w:rPr>
                <w:rFonts w:ascii="Arial" w:eastAsia="Arial" w:hAnsi="Arial" w:cs="Arial"/>
                <w:i/>
                <w:sz w:val="20"/>
                <w:szCs w:val="20"/>
              </w:rPr>
              <w:t>“the probability of this happening is 1 in 6 because …....”. “This has a greater/less chance of happening because …..”</w:t>
            </w:r>
          </w:p>
          <w:p w:rsidR="00CC7D1B" w:rsidRDefault="008E226B">
            <w:pPr>
              <w:pStyle w:val="normal0"/>
              <w:spacing w:line="288" w:lineRule="auto"/>
            </w:pPr>
            <w:r>
              <w:rPr>
                <w:rFonts w:ascii="Arial" w:eastAsia="Arial" w:hAnsi="Arial" w:cs="Arial"/>
                <w:sz w:val="20"/>
                <w:szCs w:val="20"/>
              </w:rPr>
              <w:t>Students record how their strategies have changed in light of their experiences with the probability unit.</w:t>
            </w:r>
          </w:p>
        </w:tc>
        <w:tc>
          <w:tcPr>
            <w:tcW w:w="4500" w:type="dxa"/>
          </w:tcPr>
          <w:p w:rsidR="00CC7D1B" w:rsidRDefault="008E226B">
            <w:pPr>
              <w:pStyle w:val="normal0"/>
              <w:jc w:val="both"/>
            </w:pPr>
            <w:r>
              <w:rPr>
                <w:rFonts w:ascii="Arial" w:eastAsia="Arial" w:hAnsi="Arial" w:cs="Arial"/>
                <w:sz w:val="20"/>
                <w:szCs w:val="20"/>
              </w:rPr>
              <w:t>Possible focus q</w:t>
            </w:r>
            <w:r>
              <w:rPr>
                <w:rFonts w:ascii="Arial" w:eastAsia="Arial" w:hAnsi="Arial" w:cs="Arial"/>
                <w:sz w:val="20"/>
                <w:szCs w:val="20"/>
              </w:rPr>
              <w:t>uestions for reflection:</w:t>
            </w:r>
          </w:p>
          <w:p w:rsidR="00CC7D1B" w:rsidRDefault="008E226B">
            <w:pPr>
              <w:pStyle w:val="normal0"/>
              <w:numPr>
                <w:ilvl w:val="0"/>
                <w:numId w:val="2"/>
              </w:numPr>
              <w:ind w:hanging="360"/>
              <w:contextualSpacing/>
              <w:jc w:val="both"/>
              <w:rPr>
                <w:rFonts w:ascii="Arial" w:eastAsia="Arial" w:hAnsi="Arial" w:cs="Arial"/>
                <w:sz w:val="20"/>
                <w:szCs w:val="20"/>
              </w:rPr>
            </w:pPr>
            <w:r>
              <w:rPr>
                <w:rFonts w:ascii="Arial" w:eastAsia="Arial" w:hAnsi="Arial" w:cs="Arial"/>
                <w:sz w:val="20"/>
                <w:szCs w:val="20"/>
              </w:rPr>
              <w:t>What strategies did I use before?</w:t>
            </w:r>
          </w:p>
          <w:p w:rsidR="00CC7D1B" w:rsidRDefault="008E226B">
            <w:pPr>
              <w:pStyle w:val="normal0"/>
              <w:numPr>
                <w:ilvl w:val="0"/>
                <w:numId w:val="2"/>
              </w:numPr>
              <w:ind w:hanging="360"/>
              <w:contextualSpacing/>
              <w:jc w:val="both"/>
              <w:rPr>
                <w:rFonts w:ascii="Arial" w:eastAsia="Arial" w:hAnsi="Arial" w:cs="Arial"/>
                <w:sz w:val="20"/>
                <w:szCs w:val="20"/>
              </w:rPr>
            </w:pPr>
            <w:r>
              <w:rPr>
                <w:rFonts w:ascii="Arial" w:eastAsia="Arial" w:hAnsi="Arial" w:cs="Arial"/>
                <w:sz w:val="20"/>
                <w:szCs w:val="20"/>
              </w:rPr>
              <w:t>Did I have a strategy?</w:t>
            </w:r>
          </w:p>
          <w:p w:rsidR="00CC7D1B" w:rsidRDefault="008E226B">
            <w:pPr>
              <w:pStyle w:val="normal0"/>
              <w:numPr>
                <w:ilvl w:val="0"/>
                <w:numId w:val="2"/>
              </w:numPr>
              <w:ind w:hanging="360"/>
              <w:contextualSpacing/>
              <w:jc w:val="both"/>
              <w:rPr>
                <w:rFonts w:ascii="Arial" w:eastAsia="Arial" w:hAnsi="Arial" w:cs="Arial"/>
                <w:sz w:val="20"/>
                <w:szCs w:val="20"/>
              </w:rPr>
            </w:pPr>
            <w:r>
              <w:rPr>
                <w:rFonts w:ascii="Arial" w:eastAsia="Arial" w:hAnsi="Arial" w:cs="Arial"/>
                <w:sz w:val="20"/>
                <w:szCs w:val="20"/>
              </w:rPr>
              <w:t>What strategies do I use now?</w:t>
            </w:r>
          </w:p>
          <w:p w:rsidR="00CC7D1B" w:rsidRDefault="008E226B">
            <w:pPr>
              <w:pStyle w:val="normal0"/>
              <w:numPr>
                <w:ilvl w:val="0"/>
                <w:numId w:val="2"/>
              </w:numPr>
              <w:spacing w:line="288" w:lineRule="auto"/>
              <w:ind w:hanging="360"/>
              <w:contextualSpacing/>
              <w:rPr>
                <w:rFonts w:ascii="Arial" w:eastAsia="Arial" w:hAnsi="Arial" w:cs="Arial"/>
                <w:sz w:val="20"/>
                <w:szCs w:val="20"/>
              </w:rPr>
            </w:pPr>
            <w:r>
              <w:rPr>
                <w:rFonts w:ascii="Arial" w:eastAsia="Arial" w:hAnsi="Arial" w:cs="Arial"/>
                <w:sz w:val="20"/>
                <w:szCs w:val="20"/>
              </w:rPr>
              <w:t>How do I work out the probability of an event happening?</w:t>
            </w:r>
          </w:p>
          <w:p w:rsidR="00CC7D1B" w:rsidRDefault="008E226B">
            <w:pPr>
              <w:pStyle w:val="normal0"/>
              <w:numPr>
                <w:ilvl w:val="0"/>
                <w:numId w:val="2"/>
              </w:numPr>
              <w:spacing w:line="288" w:lineRule="auto"/>
              <w:ind w:hanging="360"/>
              <w:contextualSpacing/>
              <w:rPr>
                <w:rFonts w:ascii="Arial" w:eastAsia="Arial" w:hAnsi="Arial" w:cs="Arial"/>
                <w:sz w:val="20"/>
                <w:szCs w:val="20"/>
              </w:rPr>
            </w:pPr>
            <w:r>
              <w:rPr>
                <w:rFonts w:ascii="Arial" w:eastAsia="Arial" w:hAnsi="Arial" w:cs="Arial"/>
                <w:sz w:val="20"/>
                <w:szCs w:val="20"/>
              </w:rPr>
              <w:t>How can I use this knowledge in everyday experiences?</w:t>
            </w:r>
          </w:p>
        </w:tc>
      </w:tr>
      <w:tr w:rsidR="00CC7D1B">
        <w:trPr>
          <w:trHeight w:val="540"/>
        </w:trPr>
        <w:tc>
          <w:tcPr>
            <w:tcW w:w="15585" w:type="dxa"/>
            <w:gridSpan w:val="3"/>
          </w:tcPr>
          <w:p w:rsidR="00CC7D1B" w:rsidRDefault="008E226B">
            <w:pPr>
              <w:pStyle w:val="normal0"/>
            </w:pPr>
            <w:r>
              <w:rPr>
                <w:rFonts w:ascii="Comic Sans MS" w:eastAsia="Comic Sans MS" w:hAnsi="Comic Sans MS" w:cs="Comic Sans MS"/>
                <w:b/>
                <w:sz w:val="20"/>
                <w:szCs w:val="20"/>
              </w:rPr>
              <w:t>Reflection for Subsequent Planning</w:t>
            </w:r>
          </w:p>
          <w:p w:rsidR="00CC7D1B" w:rsidRDefault="00CC7D1B">
            <w:pPr>
              <w:pStyle w:val="normal0"/>
            </w:pPr>
          </w:p>
          <w:p w:rsidR="00CC7D1B" w:rsidRDefault="00CC7D1B">
            <w:pPr>
              <w:pStyle w:val="normal0"/>
            </w:pPr>
          </w:p>
          <w:p w:rsidR="00CC7D1B" w:rsidRDefault="00CC7D1B">
            <w:pPr>
              <w:pStyle w:val="normal0"/>
            </w:pPr>
          </w:p>
          <w:p w:rsidR="00CC7D1B" w:rsidRDefault="00CC7D1B">
            <w:pPr>
              <w:pStyle w:val="normal0"/>
            </w:pPr>
          </w:p>
        </w:tc>
      </w:tr>
    </w:tbl>
    <w:p w:rsidR="00CC7D1B" w:rsidRDefault="008E226B">
      <w:pPr>
        <w:pStyle w:val="normal0"/>
      </w:pPr>
      <w:r>
        <w:rPr>
          <w:noProof/>
          <w:lang w:val="en-US"/>
        </w:rPr>
        <w:lastRenderedPageBreak/>
        <w:drawing>
          <wp:inline distT="114300" distB="114300" distL="114300" distR="114300" wp14:anchorId="575BBC92" wp14:editId="755E0946">
            <wp:extent cx="2609850" cy="3857625"/>
            <wp:effectExtent l="0" t="0" r="0" b="0"/>
            <wp:docPr id="1" name="image02.png" descr="Screen Shot 2015-09-20 at 12.29.58 pm.png"/>
            <wp:cNvGraphicFramePr/>
            <a:graphic xmlns:a="http://schemas.openxmlformats.org/drawingml/2006/main">
              <a:graphicData uri="http://schemas.openxmlformats.org/drawingml/2006/picture">
                <pic:pic xmlns:pic="http://schemas.openxmlformats.org/drawingml/2006/picture">
                  <pic:nvPicPr>
                    <pic:cNvPr id="0" name="image02.png" descr="Screen Shot 2015-09-20 at 12.29.58 pm.png"/>
                    <pic:cNvPicPr preferRelativeResize="0"/>
                  </pic:nvPicPr>
                  <pic:blipFill>
                    <a:blip r:embed="rId16"/>
                    <a:srcRect/>
                    <a:stretch>
                      <a:fillRect/>
                    </a:stretch>
                  </pic:blipFill>
                  <pic:spPr>
                    <a:xfrm>
                      <a:off x="0" y="0"/>
                      <a:ext cx="2609850" cy="3857625"/>
                    </a:xfrm>
                    <a:prstGeom prst="rect">
                      <a:avLst/>
                    </a:prstGeom>
                    <a:ln/>
                  </pic:spPr>
                </pic:pic>
              </a:graphicData>
            </a:graphic>
          </wp:inline>
        </w:drawing>
      </w:r>
    </w:p>
    <w:sectPr w:rsidR="00CC7D1B" w:rsidSect="008E226B">
      <w:headerReference w:type="default" r:id="rId17"/>
      <w:footerReference w:type="default" r:id="rId18"/>
      <w:pgSz w:w="16838" w:h="11906" w:orient="landscape"/>
      <w:pgMar w:top="862" w:right="862" w:bottom="1440" w:left="1021" w:header="720" w:footer="720" w:gutter="0"/>
      <w:pgNumType w:start="1"/>
      <w:cols w:space="720"/>
      <w:printerSettings r:id="rId1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E226B">
      <w:r>
        <w:separator/>
      </w:r>
    </w:p>
  </w:endnote>
  <w:endnote w:type="continuationSeparator" w:id="0">
    <w:p w:rsidR="00000000" w:rsidRDefault="008E2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Georgia">
    <w:panose1 w:val="02040502050405020303"/>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1B" w:rsidRDefault="008E226B">
    <w:pPr>
      <w:pStyle w:val="normal0"/>
      <w:jc w:val="right"/>
    </w:pPr>
    <w:r>
      <w:fldChar w:fldCharType="begin"/>
    </w:r>
    <w:r>
      <w:instrText>PAGE</w:instrText>
    </w:r>
    <w:r>
      <w:fldChar w:fldCharType="separate"/>
    </w:r>
    <w:r>
      <w:rPr>
        <w:noProof/>
      </w:rPr>
      <w:t>1</w:t>
    </w:r>
    <w:r>
      <w:fldChar w:fldCharType="end"/>
    </w:r>
  </w:p>
  <w:p w:rsidR="00CC7D1B" w:rsidRDefault="00CC7D1B">
    <w:pPr>
      <w:pStyle w:val="normal0"/>
      <w:spacing w:after="6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E226B">
      <w:r>
        <w:separator/>
      </w:r>
    </w:p>
  </w:footnote>
  <w:footnote w:type="continuationSeparator" w:id="0">
    <w:p w:rsidR="00000000" w:rsidRDefault="008E226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1B" w:rsidRDefault="008E226B">
    <w:pPr>
      <w:pStyle w:val="Title"/>
      <w:spacing w:before="680"/>
      <w:jc w:val="left"/>
    </w:pPr>
    <w:bookmarkStart w:id="1" w:name="h.gjdgxs" w:colFirst="0" w:colLast="0"/>
    <w:bookmarkEnd w:id="1"/>
    <w:r>
      <w:rPr>
        <w:sz w:val="24"/>
        <w:szCs w:val="24"/>
      </w:rPr>
      <w:t xml:space="preserve">Sunnynook Primary School - </w:t>
    </w:r>
    <w:r>
      <w:rPr>
        <w:sz w:val="24"/>
        <w:szCs w:val="24"/>
      </w:rPr>
      <w:t>Probability</w:t>
    </w:r>
    <w:r>
      <w:rPr>
        <w:sz w:val="24"/>
        <w:szCs w:val="24"/>
      </w:rPr>
      <w:t xml:space="preserve"> Unit Plan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Date: </w:t>
    </w:r>
    <w:r>
      <w:rPr>
        <w:sz w:val="24"/>
        <w:szCs w:val="24"/>
      </w:rPr>
      <w:t>Term 4</w:t>
    </w:r>
    <w:r>
      <w:rPr>
        <w:sz w:val="24"/>
        <w:szCs w:val="24"/>
      </w:rPr>
      <w:t xml:space="preserve">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44801"/>
    <w:multiLevelType w:val="multilevel"/>
    <w:tmpl w:val="40FA2C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71B0F5E"/>
    <w:multiLevelType w:val="multilevel"/>
    <w:tmpl w:val="68E6D2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7D1B"/>
    <w:rsid w:val="008E226B"/>
    <w:rsid w:val="00CC7D1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 w:after="40"/>
      <w:outlineLvl w:val="0"/>
    </w:pPr>
    <w:rPr>
      <w:rFonts w:ascii="Arial" w:eastAsia="Arial" w:hAnsi="Arial" w:cs="Arial"/>
      <w:b/>
      <w:sz w:val="20"/>
      <w:szCs w:val="20"/>
    </w:rPr>
  </w:style>
  <w:style w:type="paragraph" w:styleId="Heading2">
    <w:name w:val="heading 2"/>
    <w:basedOn w:val="normal0"/>
    <w:next w:val="normal0"/>
    <w:pPr>
      <w:keepNext/>
      <w:keepLines/>
      <w:spacing w:before="40" w:after="40"/>
      <w:outlineLvl w:val="1"/>
    </w:pPr>
    <w:rPr>
      <w:rFonts w:ascii="Arial" w:eastAsia="Arial" w:hAnsi="Arial" w:cs="Arial"/>
      <w:b/>
      <w:color w:val="FFFFFF"/>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rFonts w:ascii="Arial Black" w:eastAsia="Arial Black" w:hAnsi="Arial Black" w:cs="Arial Black"/>
      <w:sz w:val="32"/>
      <w:szCs w:val="3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 w:after="40"/>
      <w:outlineLvl w:val="0"/>
    </w:pPr>
    <w:rPr>
      <w:rFonts w:ascii="Arial" w:eastAsia="Arial" w:hAnsi="Arial" w:cs="Arial"/>
      <w:b/>
      <w:sz w:val="20"/>
      <w:szCs w:val="20"/>
    </w:rPr>
  </w:style>
  <w:style w:type="paragraph" w:styleId="Heading2">
    <w:name w:val="heading 2"/>
    <w:basedOn w:val="normal0"/>
    <w:next w:val="normal0"/>
    <w:pPr>
      <w:keepNext/>
      <w:keepLines/>
      <w:spacing w:before="40" w:after="40"/>
      <w:outlineLvl w:val="1"/>
    </w:pPr>
    <w:rPr>
      <w:rFonts w:ascii="Arial" w:eastAsia="Arial" w:hAnsi="Arial" w:cs="Arial"/>
      <w:b/>
      <w:color w:val="FFFFFF"/>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rFonts w:ascii="Arial Black" w:eastAsia="Arial Black" w:hAnsi="Arial Black" w:cs="Arial Black"/>
      <w:sz w:val="32"/>
      <w:szCs w:val="3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room4sunnynook.wikispaces.com/Probability"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room4sunnynook.wikispaces.com/Probability" TargetMode="External"/><Relationship Id="rId12" Type="http://schemas.openxmlformats.org/officeDocument/2006/relationships/hyperlink" Target="http://mathfest.ca/mpf2013/probability.html" TargetMode="External"/><Relationship Id="rId13" Type="http://schemas.openxmlformats.org/officeDocument/2006/relationships/hyperlink" Target="http://room4sunnynook.wikispaces.com/Probability" TargetMode="External"/><Relationship Id="rId14" Type="http://schemas.openxmlformats.org/officeDocument/2006/relationships/hyperlink" Target="http://spsmiddleteam.wikispaces.com/Teachers" TargetMode="External"/><Relationship Id="rId15" Type="http://schemas.openxmlformats.org/officeDocument/2006/relationships/hyperlink" Target="https://www.youtube.com/watch?v=X0OyeDsQJqA" TargetMode="External"/><Relationship Id="rId16" Type="http://schemas.openxmlformats.org/officeDocument/2006/relationships/image" Target="media/image2.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zmaths.co.nz/probability-unit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1239</Words>
  <Characters>7063</Characters>
  <Application>Microsoft Macintosh Word</Application>
  <DocSecurity>0</DocSecurity>
  <Lines>58</Lines>
  <Paragraphs>16</Paragraphs>
  <ScaleCrop>false</ScaleCrop>
  <Company/>
  <LinksUpToDate>false</LinksUpToDate>
  <CharactersWithSpaces>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2</cp:revision>
  <cp:lastPrinted>2015-09-23T19:03:00Z</cp:lastPrinted>
  <dcterms:created xsi:type="dcterms:W3CDTF">2015-09-23T19:04:00Z</dcterms:created>
  <dcterms:modified xsi:type="dcterms:W3CDTF">2015-09-23T19:04:00Z</dcterms:modified>
</cp:coreProperties>
</file>